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val="en-US" w:eastAsia="zh-CN"/>
        </w:rPr>
      </w:pPr>
      <w:r>
        <w:drawing>
          <wp:anchor distT="0" distB="0" distL="114300" distR="114300" simplePos="0" relativeHeight="251659264" behindDoc="1" locked="0" layoutInCell="1" allowOverlap="1">
            <wp:simplePos x="0" y="0"/>
            <wp:positionH relativeFrom="column">
              <wp:posOffset>-1205865</wp:posOffset>
            </wp:positionH>
            <wp:positionV relativeFrom="paragraph">
              <wp:posOffset>-933450</wp:posOffset>
            </wp:positionV>
            <wp:extent cx="7712710" cy="11073765"/>
            <wp:effectExtent l="0" t="0" r="2540" b="13335"/>
            <wp:wrapNone/>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4"/>
                    <a:stretch>
                      <a:fillRect/>
                    </a:stretch>
                  </pic:blipFill>
                  <pic:spPr>
                    <a:xfrm>
                      <a:off x="0" y="0"/>
                      <a:ext cx="7712710" cy="11073765"/>
                    </a:xfrm>
                    <a:prstGeom prst="rect">
                      <a:avLst/>
                    </a:prstGeom>
                    <a:noFill/>
                    <a:ln>
                      <a:noFill/>
                    </a:ln>
                  </pic:spPr>
                </pic:pic>
              </a:graphicData>
            </a:graphic>
          </wp:anchor>
        </w:drawing>
      </w:r>
      <w:r>
        <w:rPr>
          <w:sz w:val="21"/>
        </w:rPr>
        <mc:AlternateContent>
          <mc:Choice Requires="wps">
            <w:drawing>
              <wp:anchor distT="0" distB="0" distL="114300" distR="114300" simplePos="0" relativeHeight="251666432" behindDoc="0" locked="0" layoutInCell="1" allowOverlap="1">
                <wp:simplePos x="0" y="0"/>
                <wp:positionH relativeFrom="column">
                  <wp:posOffset>279400</wp:posOffset>
                </wp:positionH>
                <wp:positionV relativeFrom="paragraph">
                  <wp:posOffset>4269740</wp:posOffset>
                </wp:positionV>
                <wp:extent cx="4775200" cy="33553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4775200" cy="33553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课程名称：婴幼儿卫生与保健</w:t>
                            </w:r>
                          </w:p>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适用专业：婴幼儿托育服务与管理专业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 xml:space="preserve">          早期教育专业、学前教育专业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授课年级：一年级</w:t>
                            </w:r>
                          </w:p>
                          <w:p>
                            <w:pPr>
                              <w:jc w:val="center"/>
                              <w:rPr>
                                <w:rFonts w:hint="eastAsia" w:ascii="微软雅黑" w:hAnsi="微软雅黑" w:eastAsia="微软雅黑" w:cs="微软雅黑"/>
                                <w:b w:val="0"/>
                                <w:bCs w:val="0"/>
                                <w:sz w:val="40"/>
                                <w:szCs w:val="4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pt;margin-top:336.2pt;height:264.2pt;width:376pt;z-index:251666432;mso-width-relative:page;mso-height-relative:page;" filled="f" stroked="f" coordsize="21600,21600" o:gfxdata="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gAyqzdoAAAALAQAADwAAAAAAAAABACAAAAAiAAAA&#10;ZHJzL2Rvd25yZXYueG1sUEsBAhQAFAAAAAgAh07iQAANQdY+AgAAaQQAAA4AAAAAAAAAAQAgAAAA&#10;KQEAAGRycy9lMm9Eb2MueG1sUEsFBgAAAAAGAAYAWQEAANkFAAAAAA==&#10;">
                <v:fill on="f" focussize="0,0"/>
                <v:stroke on="f" weight="0.5pt"/>
                <v:imagedata o:title=""/>
                <o:lock v:ext="edit" aspectratio="f"/>
                <v:textbox>
                  <w:txbxContent>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课程名称：婴幼儿卫生与保健</w:t>
                      </w:r>
                    </w:p>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适用专业：婴幼儿托育服务与管理专业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 xml:space="preserve">          早期教育专业、学前教育专业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授课年级：一年级</w:t>
                      </w:r>
                    </w:p>
                    <w:p>
                      <w:pPr>
                        <w:jc w:val="center"/>
                        <w:rPr>
                          <w:rFonts w:hint="eastAsia" w:ascii="微软雅黑" w:hAnsi="微软雅黑" w:eastAsia="微软雅黑" w:cs="微软雅黑"/>
                          <w:b w:val="0"/>
                          <w:bCs w:val="0"/>
                          <w:sz w:val="40"/>
                          <w:szCs w:val="40"/>
                          <w:lang w:val="en-US" w:eastAsia="zh-CN"/>
                        </w:rPr>
                      </w:pP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124460</wp:posOffset>
                </wp:positionH>
                <wp:positionV relativeFrom="paragraph">
                  <wp:posOffset>2842895</wp:posOffset>
                </wp:positionV>
                <wp:extent cx="5069205" cy="1165860"/>
                <wp:effectExtent l="0" t="0" r="0" b="0"/>
                <wp:wrapNone/>
                <wp:docPr id="6" name="文本框 6"/>
                <wp:cNvGraphicFramePr/>
                <a:graphic xmlns:a="http://schemas.openxmlformats.org/drawingml/2006/main">
                  <a:graphicData uri="http://schemas.microsoft.com/office/word/2010/wordprocessingShape">
                    <wps:wsp>
                      <wps:cNvSpPr txBox="1"/>
                      <wps:spPr>
                        <a:xfrm>
                          <a:off x="0" y="0"/>
                          <a:ext cx="5069205" cy="11658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distribute"/>
                              <w:rPr>
                                <w:rFonts w:hint="default" w:ascii="微软雅黑" w:hAnsi="微软雅黑" w:eastAsia="微软雅黑" w:cs="微软雅黑"/>
                                <w:b w:val="0"/>
                                <w:bCs w:val="0"/>
                                <w:sz w:val="96"/>
                                <w:szCs w:val="16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pt;margin-top:223.85pt;height:91.8pt;width:399.15pt;z-index:251662336;mso-width-relative:page;mso-height-relative:page;" filled="f" stroked="f" coordsize="21600,21600" o:gfxdata="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AwcZbcAAAACgEAAA8AAAAAAAAAAQAgAAAAIgAA&#10;AGRycy9kb3ducmV2LnhtbFBLAQIUABQAAAAIAIdO4kAIW9aWPQIAAGcEAAAOAAAAAAAAAAEAIAAA&#10;ACsBAABkcnMvZTJvRG9jLnhtbFBLBQYAAAAABgAGAFkBAADaBQAAAAA=&#10;">
                <v:fill on="f" focussize="0,0"/>
                <v:stroke on="f" weight="0.5pt"/>
                <v:imagedata o:title=""/>
                <o:lock v:ext="edit" aspectratio="f"/>
                <v:textbox>
                  <w:txbxContent>
                    <w:p>
                      <w:pPr>
                        <w:jc w:val="distribute"/>
                        <w:rPr>
                          <w:rFonts w:hint="default" w:ascii="微软雅黑" w:hAnsi="微软雅黑" w:eastAsia="微软雅黑" w:cs="微软雅黑"/>
                          <w:b w:val="0"/>
                          <w:bCs w:val="0"/>
                          <w:sz w:val="96"/>
                          <w:szCs w:val="160"/>
                          <w:lang w:val="en-US" w:eastAsia="zh-CN"/>
                        </w:rPr>
                      </w:pP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175895</wp:posOffset>
                </wp:positionH>
                <wp:positionV relativeFrom="paragraph">
                  <wp:posOffset>2813685</wp:posOffset>
                </wp:positionV>
                <wp:extent cx="4959985" cy="76200"/>
                <wp:effectExtent l="0" t="0" r="12065" b="0"/>
                <wp:wrapNone/>
                <wp:docPr id="5" name="矩形 5"/>
                <wp:cNvGraphicFramePr/>
                <a:graphic xmlns:a="http://schemas.openxmlformats.org/drawingml/2006/main">
                  <a:graphicData uri="http://schemas.microsoft.com/office/word/2010/wordprocessingShape">
                    <wps:wsp>
                      <wps:cNvSpPr/>
                      <wps:spPr>
                        <a:xfrm>
                          <a:off x="1165860" y="2076450"/>
                          <a:ext cx="4959985" cy="762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85pt;margin-top:221.55pt;height:6pt;width:390.55pt;z-index:251661312;v-text-anchor:middle;mso-width-relative:page;mso-height-relative:page;" fillcolor="#D9D9D9 [2732]" filled="t" stroked="f" coordsize="21600,21600" o:gfxdata="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qX5gs2AAAAAoBAAAPAAAAAAAA&#10;AAEAIAAAACIAAABkcnMvZG93bnJldi54bWxQSwECFAAUAAAACACHTuJAaMCiU4QCAAD4BAAADgAA&#10;AAAAAAABACAAAAAnAQAAZHJzL2Uyb0RvYy54bWxQSwUGAAAAAAYABgBZAQAAHQYAAAAA&#10;">
                <v:fill on="t" focussize="0,0"/>
                <v:stroke on="f" weight="1pt" miterlimit="8" joinstyle="miter"/>
                <v:imagedata o:title=""/>
                <o:lock v:ext="edit" aspectratio="f"/>
              </v:rect>
            </w:pict>
          </mc:Fallback>
        </mc:AlternateContent>
      </w:r>
      <w:r>
        <w:rPr>
          <w:sz w:val="21"/>
        </w:rPr>
        <mc:AlternateContent>
          <mc:Choice Requires="wpg">
            <w:drawing>
              <wp:anchor distT="0" distB="0" distL="114300" distR="114300" simplePos="0" relativeHeight="251664384" behindDoc="0" locked="0" layoutInCell="1" allowOverlap="1">
                <wp:simplePos x="0" y="0"/>
                <wp:positionH relativeFrom="column">
                  <wp:posOffset>-750570</wp:posOffset>
                </wp:positionH>
                <wp:positionV relativeFrom="paragraph">
                  <wp:posOffset>-637540</wp:posOffset>
                </wp:positionV>
                <wp:extent cx="297180" cy="421005"/>
                <wp:effectExtent l="8890" t="0" r="17780" b="17145"/>
                <wp:wrapNone/>
                <wp:docPr id="8" name="组合 8"/>
                <wp:cNvGraphicFramePr/>
                <a:graphic xmlns:a="http://schemas.openxmlformats.org/drawingml/2006/main">
                  <a:graphicData uri="http://schemas.microsoft.com/office/word/2010/wordprocessingGroup">
                    <wpg:wgp>
                      <wpg:cNvGrpSpPr/>
                      <wpg:grpSpPr>
                        <a:xfrm>
                          <a:off x="0" y="0"/>
                          <a:ext cx="297180" cy="421005"/>
                          <a:chOff x="10613" y="1252"/>
                          <a:chExt cx="468" cy="663"/>
                        </a:xfrm>
                      </wpg:grpSpPr>
                      <wps:wsp>
                        <wps:cNvPr id="2" name="菱形 2"/>
                        <wps:cNvSpPr/>
                        <wps:spPr>
                          <a:xfrm>
                            <a:off x="10613" y="1252"/>
                            <a:ext cx="469" cy="469"/>
                          </a:xfrm>
                          <a:prstGeom prst="diamond">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菱形 3"/>
                        <wps:cNvSpPr/>
                        <wps:spPr>
                          <a:xfrm>
                            <a:off x="10613" y="1447"/>
                            <a:ext cx="469" cy="469"/>
                          </a:xfrm>
                          <a:prstGeom prst="diamon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59.1pt;margin-top:-50.2pt;height:33.15pt;width:23.4pt;z-index:251664384;mso-width-relative:page;mso-height-relative:page;" coordorigin="10613,1252" coordsize="468,663" o:gfxdata="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">
                <o:lock v:ext="edit" aspectratio="f"/>
                <v:shape id="_x0000_s1026" o:spid="_x0000_s1026" o:spt="4" type="#_x0000_t4" style="position:absolute;left:10613;top:1252;height:469;width:469;v-text-anchor:middle;" fillcolor="#9DC3E6 [1940]" filled="t" stroked="f" coordsize="21600,21600" o:gfxdata="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C8yOm8AAAA&#10;2g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shape id="_x0000_s1026" o:spid="_x0000_s1026" o:spt="4" type="#_x0000_t4" style="position:absolute;left:10613;top:1447;height:469;width:469;v-text-anchor:middle;" filled="f" stroked="t" coordsize="21600,21600" o:gfxdata="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6o6m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shape>
              </v:group>
            </w:pict>
          </mc:Fallback>
        </mc:AlternateContent>
      </w:r>
      <w:r>
        <w:rPr>
          <w:rFonts w:hint="eastAsia"/>
          <w:lang w:val="en-US" w:eastAsia="zh-CN"/>
        </w:rPr>
        <w:t xml:space="preserve"> </w:t>
      </w:r>
    </w:p>
    <w:p>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sz w:val="21"/>
        </w:rPr>
        <mc:AlternateContent>
          <mc:Choice Requires="wps">
            <w:drawing>
              <wp:anchor distT="0" distB="0" distL="114300" distR="114300" simplePos="0" relativeHeight="251660288" behindDoc="0" locked="0" layoutInCell="1" allowOverlap="1">
                <wp:simplePos x="0" y="0"/>
                <wp:positionH relativeFrom="column">
                  <wp:posOffset>751205</wp:posOffset>
                </wp:positionH>
                <wp:positionV relativeFrom="paragraph">
                  <wp:posOffset>1204595</wp:posOffset>
                </wp:positionV>
                <wp:extent cx="3981450" cy="1409700"/>
                <wp:effectExtent l="0" t="0" r="0" b="0"/>
                <wp:wrapNone/>
                <wp:docPr id="4" name="文本框 4"/>
                <wp:cNvGraphicFramePr/>
                <a:graphic xmlns:a="http://schemas.openxmlformats.org/drawingml/2006/main">
                  <a:graphicData uri="http://schemas.microsoft.com/office/word/2010/wordprocessingShape">
                    <wps:wsp>
                      <wps:cNvSpPr txBox="1"/>
                      <wps:spPr>
                        <a:xfrm>
                          <a:off x="792480" y="1135380"/>
                          <a:ext cx="3981450" cy="140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both"/>
                              <w:rPr>
                                <w:rFonts w:hint="default" w:ascii="微软雅黑" w:hAnsi="微软雅黑" w:eastAsia="微软雅黑" w:cs="微软雅黑"/>
                                <w:b w:val="0"/>
                                <w:bCs w:val="0"/>
                                <w:sz w:val="144"/>
                                <w:szCs w:val="144"/>
                                <w:lang w:val="en-US" w:eastAsia="zh-CN"/>
                              </w:rPr>
                            </w:pPr>
                            <w:r>
                              <w:rPr>
                                <w:rFonts w:hint="eastAsia" w:ascii="微软雅黑" w:hAnsi="微软雅黑" w:eastAsia="微软雅黑" w:cs="微软雅黑"/>
                                <w:b w:val="0"/>
                                <w:bCs w:val="0"/>
                                <w:sz w:val="96"/>
                                <w:szCs w:val="96"/>
                                <w:lang w:val="en-US" w:eastAsia="zh-CN"/>
                              </w:rPr>
                              <w:t>教学设计方案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15pt;margin-top:94.85pt;height:111pt;width:313.5pt;z-index:251660288;mso-width-relative:page;mso-height-relative:page;" filled="f" stroked="f" coordsize="21600,21600" o:gfxdata="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17Trd2wAAAAsBAAAPAAAAAAAAAAEA&#10;IAAAACIAAABkcnMvZG93bnJldi54bWxQSwECFAAUAAAACACHTuJA7QIKI0UCAAByBAAADgAAAAAA&#10;AAABACAAAAAqAQAAZHJzL2Uyb0RvYy54bWxQSwUGAAAAAAYABgBZAQAA4QUAAAAA&#10;">
                <v:fill on="f" focussize="0,0"/>
                <v:stroke on="f" weight="0.5pt"/>
                <v:imagedata o:title=""/>
                <o:lock v:ext="edit" aspectratio="f"/>
                <v:textbox>
                  <w:txbxContent>
                    <w:p>
                      <w:pPr>
                        <w:jc w:val="both"/>
                        <w:rPr>
                          <w:rFonts w:hint="default" w:ascii="微软雅黑" w:hAnsi="微软雅黑" w:eastAsia="微软雅黑" w:cs="微软雅黑"/>
                          <w:b w:val="0"/>
                          <w:bCs w:val="0"/>
                          <w:sz w:val="144"/>
                          <w:szCs w:val="144"/>
                          <w:lang w:val="en-US" w:eastAsia="zh-CN"/>
                        </w:rPr>
                      </w:pPr>
                      <w:r>
                        <w:rPr>
                          <w:rFonts w:hint="eastAsia" w:ascii="微软雅黑" w:hAnsi="微软雅黑" w:eastAsia="微软雅黑" w:cs="微软雅黑"/>
                          <w:b w:val="0"/>
                          <w:bCs w:val="0"/>
                          <w:sz w:val="96"/>
                          <w:szCs w:val="96"/>
                          <w:lang w:val="en-US" w:eastAsia="zh-CN"/>
                        </w:rPr>
                        <w:t>教学设计方案</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1103630</wp:posOffset>
                </wp:positionH>
                <wp:positionV relativeFrom="paragraph">
                  <wp:posOffset>7247890</wp:posOffset>
                </wp:positionV>
                <wp:extent cx="3673475" cy="438150"/>
                <wp:effectExtent l="0" t="0" r="3175" b="0"/>
                <wp:wrapNone/>
                <wp:docPr id="1" name="文本框 1"/>
                <wp:cNvGraphicFramePr/>
                <a:graphic xmlns:a="http://schemas.openxmlformats.org/drawingml/2006/main">
                  <a:graphicData uri="http://schemas.microsoft.com/office/word/2010/wordprocessingShape">
                    <wps:wsp>
                      <wps:cNvSpPr txBox="1"/>
                      <wps:spPr>
                        <a:xfrm>
                          <a:off x="2208530" y="8944610"/>
                          <a:ext cx="3673475"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sz w:val="32"/>
                                <w:szCs w:val="32"/>
                                <w:lang w:val="en-US" w:eastAsia="zh-CN"/>
                              </w:rPr>
                            </w:pPr>
                            <w:r>
                              <w:rPr>
                                <w:rFonts w:hint="eastAsia"/>
                                <w:sz w:val="32"/>
                                <w:szCs w:val="32"/>
                                <w:lang w:val="en-US" w:eastAsia="zh-CN"/>
                              </w:rPr>
                              <w:t>《婴幼儿卫生与保健》编写团队制作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6.9pt;margin-top:570.7pt;height:34.5pt;width:289.25pt;z-index:251665408;mso-width-relative:page;mso-height-relative:page;" fillcolor="#FFFFFF [3201]" filled="t" stroked="f" coordsize="21600,21600" o:gfxdata="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mpQW&#10;wNcAAAANAQAADwAAAAAAAAABACAAAAAiAAAAZHJzL2Rvd25yZXYueG1sUEsBAhQAFAAAAAgAh07i&#10;QAbMqWVcAgAAmwQAAA4AAAAAAAAAAQAgAAAAJgEAAGRycy9lMm9Eb2MueG1sUEsFBgAAAAAGAAYA&#10;WQEAAPQFAAAAAA==&#10;">
                <v:fill on="t" focussize="0,0"/>
                <v:stroke on="f" weight="0.5pt"/>
                <v:imagedata o:title=""/>
                <o:lock v:ext="edit" aspectratio="f"/>
                <v:textbox>
                  <w:txbxContent>
                    <w:p>
                      <w:pPr>
                        <w:jc w:val="center"/>
                        <w:rPr>
                          <w:rFonts w:hint="default" w:eastAsiaTheme="minorEastAsia"/>
                          <w:sz w:val="32"/>
                          <w:szCs w:val="32"/>
                          <w:lang w:val="en-US" w:eastAsia="zh-CN"/>
                        </w:rPr>
                      </w:pPr>
                      <w:r>
                        <w:rPr>
                          <w:rFonts w:hint="eastAsia"/>
                          <w:sz w:val="32"/>
                          <w:szCs w:val="32"/>
                          <w:lang w:val="en-US" w:eastAsia="zh-CN"/>
                        </w:rPr>
                        <w:t>《婴幼儿卫生与保健》编写团队制作</w:t>
                      </w: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173990</wp:posOffset>
                </wp:positionH>
                <wp:positionV relativeFrom="paragraph">
                  <wp:posOffset>2810510</wp:posOffset>
                </wp:positionV>
                <wp:extent cx="4775200" cy="688975"/>
                <wp:effectExtent l="0" t="0" r="0" b="0"/>
                <wp:wrapNone/>
                <wp:docPr id="7" name="文本框 7"/>
                <wp:cNvGraphicFramePr/>
                <a:graphic xmlns:a="http://schemas.openxmlformats.org/drawingml/2006/main">
                  <a:graphicData uri="http://schemas.microsoft.com/office/word/2010/wordprocessingShape">
                    <wps:wsp>
                      <wps:cNvSpPr txBox="1"/>
                      <wps:spPr>
                        <a:xfrm>
                          <a:off x="0" y="0"/>
                          <a:ext cx="4775200" cy="6889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微软雅黑" w:hAnsi="微软雅黑" w:eastAsia="微软雅黑" w:cs="微软雅黑"/>
                                <w:b w:val="0"/>
                                <w:bCs w:val="0"/>
                                <w:sz w:val="36"/>
                                <w:szCs w:val="36"/>
                                <w:lang w:val="en-US" w:eastAsia="zh-CN"/>
                              </w:rPr>
                            </w:pPr>
                            <w:r>
                              <w:rPr>
                                <w:rFonts w:hint="eastAsia" w:ascii="微软雅黑" w:hAnsi="微软雅黑" w:eastAsia="微软雅黑" w:cs="微软雅黑"/>
                                <w:b w:val="0"/>
                                <w:bCs w:val="0"/>
                                <w:sz w:val="36"/>
                                <w:szCs w:val="36"/>
                                <w:lang w:val="en-US" w:eastAsia="zh-CN"/>
                              </w:rPr>
                              <w:t>Teaching activity design project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pt;margin-top:221.3pt;height:54.25pt;width:376pt;z-index:251663360;mso-width-relative:page;mso-height-relative:page;" filled="f" stroked="f" coordsize="21600,21600" o:gfxdata="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&#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BOD/nDbAAAACgEAAA8AAAAAAAAAAQAgAAAAIgAAAGRy&#10;cy9kb3ducmV2LnhtbFBLAQIUABQAAAAIAIdO4kBqnc4UOwIAAGYEAAAOAAAAAAAAAAEAIAAAACoB&#10;AABkcnMvZTJvRG9jLnhtbFBLBQYAAAAABgAGAFkBAADXBQAAAAA=&#10;">
                <v:fill on="f" focussize="0,0"/>
                <v:stroke on="f" weight="0.5pt"/>
                <v:imagedata o:title=""/>
                <o:lock v:ext="edit" aspectratio="f"/>
                <v:textbox>
                  <w:txbxContent>
                    <w:p>
                      <w:pPr>
                        <w:jc w:val="center"/>
                        <w:rPr>
                          <w:rFonts w:hint="eastAsia" w:ascii="微软雅黑" w:hAnsi="微软雅黑" w:eastAsia="微软雅黑" w:cs="微软雅黑"/>
                          <w:b w:val="0"/>
                          <w:bCs w:val="0"/>
                          <w:sz w:val="36"/>
                          <w:szCs w:val="36"/>
                          <w:lang w:val="en-US" w:eastAsia="zh-CN"/>
                        </w:rPr>
                      </w:pPr>
                      <w:r>
                        <w:rPr>
                          <w:rFonts w:hint="eastAsia" w:ascii="微软雅黑" w:hAnsi="微软雅黑" w:eastAsia="微软雅黑" w:cs="微软雅黑"/>
                          <w:b w:val="0"/>
                          <w:bCs w:val="0"/>
                          <w:sz w:val="36"/>
                          <w:szCs w:val="36"/>
                          <w:lang w:val="en-US" w:eastAsia="zh-CN"/>
                        </w:rPr>
                        <w:t>Teaching activity design project</w:t>
                      </w:r>
                    </w:p>
                  </w:txbxContent>
                </v:textbox>
              </v:shape>
            </w:pict>
          </mc:Fallback>
        </mc:AlternateContent>
      </w:r>
    </w:p>
    <w:p>
      <w:pPr>
        <w:rPr>
          <w:rFonts w:hint="eastAsia" w:ascii="黑体" w:hAnsi="黑体" w:eastAsia="黑体"/>
          <w:sz w:val="32"/>
          <w:szCs w:val="32"/>
        </w:rPr>
      </w:pPr>
      <w:r>
        <w:rPr>
          <w:rFonts w:hint="eastAsia" w:ascii="黑体" w:hAnsi="黑体" w:eastAsia="黑体"/>
          <w:sz w:val="32"/>
          <w:szCs w:val="32"/>
          <w:lang w:val="en-US" w:eastAsia="zh-CN"/>
        </w:rPr>
        <w:t>模块一项目</w:t>
      </w:r>
      <w:r>
        <w:rPr>
          <w:rFonts w:hint="eastAsia" w:ascii="黑体" w:hAnsi="黑体" w:eastAsia="黑体"/>
          <w:sz w:val="32"/>
          <w:szCs w:val="32"/>
        </w:rPr>
        <w:t>一</w:t>
      </w:r>
      <w:bookmarkStart w:id="0" w:name="_GoBack"/>
      <w:bookmarkEnd w:id="0"/>
    </w:p>
    <w:p>
      <w:pPr>
        <w:rPr>
          <w:rFonts w:hint="default" w:ascii="宋体" w:hAnsi="宋体" w:eastAsia="宋体" w:cs="宋体"/>
          <w:sz w:val="40"/>
          <w:szCs w:val="40"/>
          <w:lang w:val="en-US" w:eastAsia="zh-CN"/>
        </w:rPr>
      </w:pPr>
      <w:r>
        <w:rPr>
          <w:rFonts w:hint="eastAsia"/>
          <w:b/>
          <w:bCs/>
          <w:color w:val="auto"/>
          <w:sz w:val="28"/>
          <w:szCs w:val="32"/>
        </w:rPr>
        <w:t>任务</w:t>
      </w:r>
      <w:r>
        <w:rPr>
          <w:rFonts w:hint="eastAsia"/>
          <w:b/>
          <w:bCs/>
          <w:color w:val="auto"/>
          <w:sz w:val="28"/>
          <w:szCs w:val="32"/>
          <w:lang w:val="en-US" w:eastAsia="zh-CN"/>
        </w:rPr>
        <w:t xml:space="preserve">二 熟悉婴幼儿呼吸系统的特点与保健要点 教学设计方案 </w:t>
      </w:r>
    </w:p>
    <w:tbl>
      <w:tblPr>
        <w:tblStyle w:val="6"/>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109"/>
        <w:gridCol w:w="45"/>
        <w:gridCol w:w="15"/>
        <w:gridCol w:w="1256"/>
        <w:gridCol w:w="3712"/>
        <w:gridCol w:w="2775"/>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2114" w:type="dxa"/>
            <w:gridSpan w:val="2"/>
            <w:noWrap w:val="0"/>
            <w:vAlign w:val="center"/>
          </w:tcPr>
          <w:p>
            <w:pPr>
              <w:spacing w:before="60" w:after="60" w:line="360" w:lineRule="auto"/>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课题名称</w:t>
            </w:r>
          </w:p>
        </w:tc>
        <w:tc>
          <w:tcPr>
            <w:tcW w:w="7808" w:type="dxa"/>
            <w:gridSpan w:val="6"/>
            <w:noWrap w:val="0"/>
            <w:vAlign w:val="center"/>
          </w:tcPr>
          <w:p>
            <w:pPr>
              <w:spacing w:before="60" w:after="60" w:line="360" w:lineRule="auto"/>
              <w:rPr>
                <w:rFonts w:hint="eastAsia" w:ascii="Times New Roman" w:hAnsi="Times New Roman" w:eastAsia="宋体" w:cs="Times New Roman"/>
                <w:sz w:val="24"/>
                <w:szCs w:val="28"/>
              </w:rPr>
            </w:pPr>
            <w:r>
              <w:rPr>
                <w:rFonts w:hint="eastAsia" w:ascii="Times New Roman" w:hAnsi="Times New Roman" w:eastAsia="宋体" w:cs="Times New Roman"/>
                <w:sz w:val="24"/>
                <w:szCs w:val="28"/>
                <w:lang w:val="en-US" w:eastAsia="zh-CN"/>
              </w:rPr>
              <w:t xml:space="preserve">婴幼儿呼吸系统的特点与保健要点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    程</w:t>
            </w:r>
          </w:p>
        </w:tc>
        <w:tc>
          <w:tcPr>
            <w:tcW w:w="7808" w:type="dxa"/>
            <w:gridSpan w:val="6"/>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Times New Roman" w:hAnsi="Times New Roman" w:eastAsia="宋体" w:cs="Times New Roman"/>
                <w:sz w:val="24"/>
                <w:szCs w:val="28"/>
                <w:lang w:val="zh-CN"/>
              </w:rPr>
              <w:t>《</w:t>
            </w:r>
            <w:r>
              <w:rPr>
                <w:rFonts w:hint="eastAsia" w:ascii="Times New Roman" w:hAnsi="Times New Roman" w:eastAsia="宋体" w:cs="Times New Roman"/>
                <w:sz w:val="24"/>
                <w:szCs w:val="28"/>
                <w:lang w:val="en-US" w:eastAsia="zh-CN"/>
              </w:rPr>
              <w:t>婴幼儿卫生与保健</w:t>
            </w:r>
            <w:r>
              <w:rPr>
                <w:rFonts w:hint="eastAsia" w:ascii="Times New Roman" w:hAnsi="Times New Roman" w:eastAsia="宋体" w:cs="Times New Roman"/>
                <w:sz w:val="24"/>
                <w:szCs w:val="28"/>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授课类型</w:t>
            </w:r>
          </w:p>
        </w:tc>
        <w:tc>
          <w:tcPr>
            <w:tcW w:w="7808" w:type="dxa"/>
            <w:gridSpan w:val="6"/>
            <w:noWrap w:val="0"/>
            <w:vAlign w:val="center"/>
          </w:tcPr>
          <w:p>
            <w:pPr>
              <w:spacing w:before="60" w:after="60" w:line="360" w:lineRule="auto"/>
              <w:rPr>
                <w:rFonts w:hint="default" w:ascii="宋体" w:hAnsi="宋体" w:eastAsia="宋体" w:cs="Times New Roman"/>
                <w:color w:val="000000"/>
                <w:sz w:val="24"/>
                <w:szCs w:val="28"/>
                <w:lang w:val="en-US" w:eastAsia="zh-CN"/>
              </w:rPr>
            </w:pPr>
            <w:r>
              <w:rPr>
                <w:rFonts w:hint="eastAsia" w:ascii="Times New Roman" w:hAnsi="Times New Roman" w:eastAsia="宋体" w:cs="Times New Roman"/>
                <w:sz w:val="24"/>
                <w:szCs w:val="28"/>
                <w:lang w:val="en-US" w:eastAsia="zh-CN"/>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kern w:val="2"/>
                <w:sz w:val="28"/>
                <w:szCs w:val="28"/>
                <w:lang w:val="en-US" w:eastAsia="zh-CN" w:bidi="ar-SA"/>
              </w:rPr>
            </w:pPr>
            <w:r>
              <w:rPr>
                <w:rFonts w:hint="eastAsia" w:ascii="华文中宋" w:hAnsi="华文中宋" w:eastAsia="华文中宋" w:cs="Times New Roman"/>
                <w:color w:val="000000"/>
                <w:sz w:val="28"/>
                <w:szCs w:val="28"/>
                <w:lang w:val="en-US" w:eastAsia="zh-CN"/>
              </w:rPr>
              <w:t>学时安排</w:t>
            </w:r>
          </w:p>
        </w:tc>
        <w:tc>
          <w:tcPr>
            <w:tcW w:w="7808" w:type="dxa"/>
            <w:gridSpan w:val="6"/>
            <w:noWrap w:val="0"/>
            <w:vAlign w:val="center"/>
          </w:tcPr>
          <w:p>
            <w:pPr>
              <w:spacing w:before="60" w:after="60" w:line="360" w:lineRule="auto"/>
              <w:rPr>
                <w:rFonts w:hint="eastAsia" w:ascii="宋体" w:hAnsi="宋体" w:eastAsia="宋体" w:cs="Times New Roman"/>
                <w:color w:val="000000"/>
                <w:kern w:val="2"/>
                <w:sz w:val="24"/>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922" w:type="dxa"/>
            <w:gridSpan w:val="8"/>
            <w:shd w:val="clear" w:color="auto" w:fill="DEEBF6" w:themeFill="accent1" w:themeFillTint="32"/>
            <w:noWrap w:val="0"/>
            <w:vAlign w:val="top"/>
          </w:tcPr>
          <w:p>
            <w:pPr>
              <w:tabs>
                <w:tab w:val="left" w:pos="5162"/>
              </w:tabs>
              <w:rPr>
                <w:rFonts w:hint="eastAsia" w:ascii="仿宋" w:hAnsi="仿宋" w:eastAsia="仿宋"/>
                <w:b/>
                <w:color w:val="000000"/>
                <w:sz w:val="24"/>
              </w:rPr>
            </w:pPr>
            <w:r>
              <w:rPr>
                <w:rFonts w:hint="eastAsia" w:ascii="华文中宋" w:hAnsi="华文中宋" w:eastAsia="华文中宋" w:cs="Times New Roman"/>
                <w:color w:val="000000"/>
                <w:sz w:val="28"/>
                <w:szCs w:val="28"/>
                <w:lang w:val="en-US" w:eastAsia="zh-CN"/>
              </w:rPr>
              <w:t>一、教学目标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知识目标</w:t>
            </w:r>
          </w:p>
        </w:tc>
        <w:tc>
          <w:tcPr>
            <w:tcW w:w="7763" w:type="dxa"/>
            <w:gridSpan w:val="5"/>
            <w:tcBorders>
              <w:bottom w:val="single" w:color="auto" w:sz="4" w:space="0"/>
            </w:tcBorders>
            <w:noWrap w:val="0"/>
            <w:vAlign w:val="top"/>
          </w:tcPr>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w:t>
            </w:r>
            <w:r>
              <w:rPr>
                <w:rFonts w:hint="eastAsia" w:ascii="宋体" w:hAnsi="宋体" w:eastAsia="宋体" w:cs="宋体"/>
                <w:b w:val="0"/>
                <w:bCs w:val="0"/>
                <w:kern w:val="2"/>
                <w:sz w:val="24"/>
                <w:szCs w:val="24"/>
                <w:vertAlign w:val="baseline"/>
                <w:lang w:val="en-US" w:eastAsia="zh-CN" w:bidi="ar-SA"/>
              </w:rPr>
              <w:t>了解婴幼儿呼吸系统的组成和发育特点</w:t>
            </w:r>
            <w:r>
              <w:rPr>
                <w:rFonts w:hint="eastAsia" w:ascii="宋体" w:hAnsi="宋体" w:eastAsia="宋体" w:cs="Times New Roman"/>
                <w:kern w:val="2"/>
                <w:sz w:val="24"/>
                <w:szCs w:val="24"/>
                <w:lang w:val="en-US" w:eastAsia="zh-CN" w:bidi="ar-SA"/>
              </w:rPr>
              <w:t>；</w:t>
            </w:r>
          </w:p>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2.掌握婴幼儿</w:t>
            </w:r>
            <w:r>
              <w:rPr>
                <w:rFonts w:hint="eastAsia" w:ascii="宋体" w:hAnsi="宋体" w:eastAsia="宋体" w:cs="宋体"/>
                <w:b w:val="0"/>
                <w:bCs w:val="0"/>
                <w:kern w:val="2"/>
                <w:sz w:val="24"/>
                <w:szCs w:val="24"/>
                <w:vertAlign w:val="baseline"/>
                <w:lang w:val="en-US" w:eastAsia="zh-CN" w:bidi="ar-SA"/>
              </w:rPr>
              <w:t>呼吸系统保育要点</w:t>
            </w:r>
            <w:r>
              <w:rPr>
                <w:rFonts w:hint="eastAsia" w:ascii="宋体" w:hAnsi="宋体" w:eastAsia="宋体" w:cs="Times New Roman"/>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能力目标</w:t>
            </w:r>
          </w:p>
        </w:tc>
        <w:tc>
          <w:tcPr>
            <w:tcW w:w="7763" w:type="dxa"/>
            <w:gridSpan w:val="5"/>
            <w:tcBorders>
              <w:bottom w:val="single" w:color="auto" w:sz="4" w:space="0"/>
            </w:tcBorders>
            <w:noWrap w:val="0"/>
            <w:vAlign w:val="top"/>
          </w:tcPr>
          <w:p>
            <w:pPr>
              <w:numPr>
                <w:ilvl w:val="0"/>
                <w:numId w:val="0"/>
              </w:numPr>
              <w:spacing w:line="360" w:lineRule="auto"/>
              <w:jc w:val="left"/>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kern w:val="2"/>
                <w:sz w:val="24"/>
                <w:szCs w:val="24"/>
                <w:vertAlign w:val="baseline"/>
                <w:lang w:val="en-US" w:eastAsia="zh-CN" w:bidi="ar-SA"/>
              </w:rPr>
              <w:t>1.能解释说明呼吸系统的组成以及在学前儿童身体中的位置和对应技能；</w:t>
            </w:r>
          </w:p>
          <w:p>
            <w:pPr>
              <w:numPr>
                <w:ilvl w:val="0"/>
                <w:numId w:val="0"/>
              </w:numPr>
              <w:spacing w:line="360" w:lineRule="auto"/>
              <w:jc w:val="left"/>
              <w:rPr>
                <w:rFonts w:hint="default"/>
                <w:lang w:val="en-US" w:eastAsia="zh-CN"/>
              </w:rPr>
            </w:pPr>
            <w:r>
              <w:rPr>
                <w:rFonts w:hint="eastAsia" w:ascii="宋体" w:hAnsi="宋体" w:eastAsia="宋体" w:cs="宋体"/>
                <w:b w:val="0"/>
                <w:bCs w:val="0"/>
                <w:kern w:val="2"/>
                <w:sz w:val="24"/>
                <w:szCs w:val="24"/>
                <w:vertAlign w:val="baseline"/>
                <w:lang w:val="en-US" w:eastAsia="zh-CN" w:bidi="ar-SA"/>
              </w:rPr>
              <w:t>2.能根据婴幼儿的呼吸系统特点设计组织活动。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素质目标</w:t>
            </w:r>
          </w:p>
        </w:tc>
        <w:tc>
          <w:tcPr>
            <w:tcW w:w="7763" w:type="dxa"/>
            <w:gridSpan w:val="5"/>
            <w:tcBorders>
              <w:bottom w:val="single" w:color="auto" w:sz="4" w:space="0"/>
            </w:tcBorders>
            <w:noWrap w:val="0"/>
            <w:vAlign w:val="top"/>
          </w:tcPr>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zh-CN" w:eastAsia="zh-CN" w:bidi="ar-SA"/>
              </w:rPr>
              <w:t xml:space="preserve">能在操作中关心和保护好幼儿，树立起精技善育的照护理念，认同敬业、友善的价值观，发扬责任心、爱心、细心的职业精神。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9922" w:type="dxa"/>
            <w:gridSpan w:val="8"/>
            <w:shd w:val="clear" w:color="auto" w:fill="DEEBF6" w:themeFill="accent1" w:themeFillTint="32"/>
            <w:noWrap w:val="0"/>
            <w:vAlign w:val="top"/>
          </w:tcPr>
          <w:p>
            <w:pPr>
              <w:tabs>
                <w:tab w:val="left" w:pos="5162"/>
              </w:tabs>
              <w:rPr>
                <w:rFonts w:hint="eastAsia" w:ascii="仿宋" w:hAnsi="仿宋" w:eastAsia="仿宋"/>
                <w:b/>
                <w:color w:val="4F81BD"/>
                <w:sz w:val="24"/>
              </w:rPr>
            </w:pPr>
            <w:r>
              <w:rPr>
                <w:rFonts w:hint="eastAsia" w:ascii="华文中宋" w:hAnsi="华文中宋" w:eastAsia="华文中宋" w:cs="Times New Roman"/>
                <w:color w:val="000000"/>
                <w:sz w:val="28"/>
                <w:szCs w:val="28"/>
                <w:lang w:val="en-US" w:eastAsia="zh-CN"/>
              </w:rPr>
              <w:t>二、教学重点、难点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2159" w:type="dxa"/>
            <w:gridSpan w:val="3"/>
            <w:tcBorders>
              <w:bottom w:val="single" w:color="auto" w:sz="4" w:space="0"/>
            </w:tcBorders>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教学重点</w:t>
            </w:r>
          </w:p>
        </w:tc>
        <w:tc>
          <w:tcPr>
            <w:tcW w:w="7763" w:type="dxa"/>
            <w:gridSpan w:val="5"/>
            <w:tcBorders>
              <w:bottom w:val="single" w:color="auto" w:sz="4" w:space="0"/>
            </w:tcBorders>
            <w:noWrap w:val="0"/>
            <w:vAlign w:val="center"/>
          </w:tcPr>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w:t>
            </w:r>
            <w:r>
              <w:rPr>
                <w:rFonts w:hint="eastAsia" w:ascii="宋体" w:hAnsi="宋体" w:eastAsia="宋体" w:cs="宋体"/>
                <w:b w:val="0"/>
                <w:bCs w:val="0"/>
                <w:kern w:val="2"/>
                <w:sz w:val="24"/>
                <w:szCs w:val="24"/>
                <w:vertAlign w:val="baseline"/>
                <w:lang w:val="en-US" w:eastAsia="zh-CN" w:bidi="ar-SA"/>
              </w:rPr>
              <w:t>了解婴幼儿呼吸系统的组成和发育特点</w:t>
            </w:r>
            <w:r>
              <w:rPr>
                <w:rFonts w:hint="eastAsia" w:ascii="宋体" w:hAnsi="宋体" w:eastAsia="宋体" w:cs="Times New Roman"/>
                <w:kern w:val="2"/>
                <w:sz w:val="24"/>
                <w:szCs w:val="24"/>
                <w:lang w:val="en-US" w:eastAsia="zh-CN" w:bidi="ar-SA"/>
              </w:rPr>
              <w:t>；</w:t>
            </w:r>
          </w:p>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2.掌握婴幼儿</w:t>
            </w:r>
            <w:r>
              <w:rPr>
                <w:rFonts w:hint="eastAsia" w:ascii="宋体" w:hAnsi="宋体" w:eastAsia="宋体" w:cs="宋体"/>
                <w:b w:val="0"/>
                <w:bCs w:val="0"/>
                <w:kern w:val="2"/>
                <w:sz w:val="24"/>
                <w:szCs w:val="24"/>
                <w:vertAlign w:val="baseline"/>
                <w:lang w:val="en-US" w:eastAsia="zh-CN" w:bidi="ar-SA"/>
              </w:rPr>
              <w:t>呼吸系统保育要点</w:t>
            </w:r>
            <w:r>
              <w:rPr>
                <w:rFonts w:hint="eastAsia" w:ascii="宋体" w:hAnsi="宋体" w:eastAsia="宋体" w:cs="Times New Roman"/>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2159" w:type="dxa"/>
            <w:gridSpan w:val="3"/>
            <w:tcBorders>
              <w:bottom w:val="single" w:color="auto" w:sz="4" w:space="0"/>
            </w:tcBorders>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教学难点</w:t>
            </w:r>
          </w:p>
        </w:tc>
        <w:tc>
          <w:tcPr>
            <w:tcW w:w="7763" w:type="dxa"/>
            <w:gridSpan w:val="5"/>
            <w:tcBorders>
              <w:bottom w:val="single" w:color="auto" w:sz="4" w:space="0"/>
            </w:tcBorders>
            <w:noWrap w:val="0"/>
            <w:vAlign w:val="center"/>
          </w:tcPr>
          <w:p>
            <w:pPr>
              <w:spacing w:line="360" w:lineRule="auto"/>
              <w:jc w:val="left"/>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kern w:val="2"/>
                <w:sz w:val="24"/>
                <w:szCs w:val="24"/>
                <w:vertAlign w:val="baseline"/>
                <w:lang w:val="en-US" w:eastAsia="zh-CN" w:bidi="ar-SA"/>
              </w:rPr>
              <w:t>1.能解释说明呼吸系统的组成，以及在学前儿童身体中的位置和对应技能；</w:t>
            </w:r>
          </w:p>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宋体"/>
                <w:b w:val="0"/>
                <w:bCs w:val="0"/>
                <w:kern w:val="2"/>
                <w:sz w:val="24"/>
                <w:szCs w:val="24"/>
                <w:vertAlign w:val="baseline"/>
                <w:lang w:val="en-US" w:eastAsia="zh-CN" w:bidi="ar-SA"/>
              </w:rPr>
              <w:t>2.能根据婴幼儿的呼吸系统特点设计组织活动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9922" w:type="dxa"/>
            <w:gridSpan w:val="8"/>
            <w:shd w:val="clear" w:color="auto" w:fill="DEEBF6" w:themeFill="accent1" w:themeFillTint="32"/>
            <w:noWrap w:val="0"/>
            <w:vAlign w:val="top"/>
          </w:tcPr>
          <w:p>
            <w:pPr>
              <w:tabs>
                <w:tab w:val="left" w:pos="5162"/>
              </w:tabs>
              <w:rPr>
                <w:rFonts w:hint="eastAsia" w:ascii="宋体" w:hAnsi="宋体" w:eastAsia="宋体"/>
                <w:b/>
                <w:color w:val="000000"/>
                <w:sz w:val="24"/>
                <w:lang w:val="en-US" w:eastAsia="zh-CN"/>
              </w:rPr>
            </w:pPr>
            <w:r>
              <w:rPr>
                <w:rFonts w:hint="eastAsia" w:ascii="华文中宋" w:hAnsi="华文中宋" w:eastAsia="华文中宋" w:cs="Times New Roman"/>
                <w:color w:val="000000"/>
                <w:sz w:val="28"/>
                <w:szCs w:val="28"/>
                <w:lang w:val="en-US" w:eastAsia="zh-CN"/>
              </w:rPr>
              <w:t>三、教法学法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2174" w:type="dxa"/>
            <w:gridSpan w:val="4"/>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学  法</w:t>
            </w:r>
          </w:p>
        </w:tc>
        <w:tc>
          <w:tcPr>
            <w:tcW w:w="7748" w:type="dxa"/>
            <w:gridSpan w:val="4"/>
            <w:noWrap w:val="0"/>
            <w:vAlign w:val="center"/>
          </w:tcPr>
          <w:p>
            <w:pPr>
              <w:spacing w:line="360" w:lineRule="auto"/>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自主探究法、小组合作法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2174" w:type="dxa"/>
            <w:gridSpan w:val="4"/>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  法</w:t>
            </w:r>
          </w:p>
        </w:tc>
        <w:tc>
          <w:tcPr>
            <w:tcW w:w="7748" w:type="dxa"/>
            <w:gridSpan w:val="4"/>
            <w:noWrap w:val="0"/>
            <w:vAlign w:val="center"/>
          </w:tcPr>
          <w:p>
            <w:pPr>
              <w:spacing w:line="360" w:lineRule="auto"/>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问题引领法、任务驱动法、情景模拟法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922" w:type="dxa"/>
            <w:gridSpan w:val="8"/>
            <w:tcBorders>
              <w:bottom w:val="single" w:color="auto" w:sz="4" w:space="0"/>
            </w:tcBorders>
            <w:shd w:val="clear" w:color="auto" w:fill="DEEBF6" w:themeFill="accent1" w:themeFillTint="32"/>
            <w:noWrap w:val="0"/>
            <w:vAlign w:val="center"/>
          </w:tcPr>
          <w:p>
            <w:pPr>
              <w:tabs>
                <w:tab w:val="left" w:pos="5162"/>
              </w:tabs>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四、教学过程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922" w:type="dxa"/>
            <w:gridSpan w:val="8"/>
            <w:tcBorders>
              <w:bottom w:val="single" w:color="auto" w:sz="4" w:space="0"/>
            </w:tcBorders>
            <w:shd w:val="clear" w:color="auto" w:fill="FEF2CC" w:themeFill="accent4" w:themeFillTint="32"/>
            <w:noWrap w:val="0"/>
            <w:vAlign w:val="center"/>
          </w:tcPr>
          <w:p>
            <w:pPr>
              <w:jc w:val="center"/>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课前设疑自探——资源共享、自主学习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3430" w:type="dxa"/>
            <w:gridSpan w:val="5"/>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ascii="宋体" w:hAnsi="宋体"/>
                <w:b/>
                <w:color w:val="000000"/>
                <w:sz w:val="24"/>
              </w:rPr>
              <w:t>教学内容</w:t>
            </w:r>
          </w:p>
        </w:tc>
        <w:tc>
          <w:tcPr>
            <w:tcW w:w="3712" w:type="dxa"/>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b/>
                <w:sz w:val="24"/>
              </w:rPr>
              <w:t>教师活动</w:t>
            </w:r>
          </w:p>
        </w:tc>
        <w:tc>
          <w:tcPr>
            <w:tcW w:w="2780" w:type="dxa"/>
            <w:gridSpan w:val="2"/>
            <w:tcBorders>
              <w:bottom w:val="single" w:color="auto" w:sz="4" w:space="0"/>
            </w:tcBorders>
            <w:shd w:val="clear" w:color="auto" w:fill="DEEBF6" w:themeFill="accent1" w:themeFillTint="32"/>
            <w:noWrap w:val="0"/>
            <w:vAlign w:val="center"/>
          </w:tcPr>
          <w:p>
            <w:pPr>
              <w:jc w:val="center"/>
              <w:rPr>
                <w:rFonts w:hint="eastAsia"/>
                <w:b/>
                <w:sz w:val="24"/>
              </w:rPr>
            </w:pPr>
            <w:r>
              <w:rPr>
                <w:rFonts w:hint="eastAsia"/>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4" w:hRule="atLeast"/>
          <w:jc w:val="center"/>
        </w:trPr>
        <w:tc>
          <w:tcPr>
            <w:tcW w:w="3430" w:type="dxa"/>
            <w:gridSpan w:val="5"/>
            <w:tcBorders>
              <w:bottom w:val="single" w:color="auto" w:sz="4" w:space="0"/>
            </w:tcBorders>
            <w:noWrap w:val="0"/>
            <w:vAlign w:val="center"/>
          </w:tcPr>
          <w:p>
            <w:pPr>
              <w:numPr>
                <w:ilvl w:val="0"/>
                <w:numId w:val="0"/>
              </w:num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了解</w:t>
            </w:r>
            <w:r>
              <w:rPr>
                <w:rFonts w:hint="eastAsia" w:ascii="宋体" w:hAnsi="宋体" w:eastAsia="宋体" w:cs="宋体"/>
                <w:b w:val="0"/>
                <w:bCs w:val="0"/>
                <w:kern w:val="2"/>
                <w:sz w:val="24"/>
                <w:szCs w:val="24"/>
                <w:vertAlign w:val="baseline"/>
                <w:lang w:val="en-US" w:eastAsia="zh-CN" w:bidi="ar-SA"/>
              </w:rPr>
              <w:t>婴幼儿呼吸系统的组成和发育特点、</w:t>
            </w:r>
            <w:r>
              <w:rPr>
                <w:rFonts w:hint="eastAsia" w:ascii="宋体" w:hAnsi="宋体" w:eastAsia="宋体" w:cs="Times New Roman"/>
                <w:kern w:val="2"/>
                <w:sz w:val="24"/>
                <w:szCs w:val="24"/>
                <w:lang w:val="en-US" w:eastAsia="zh-CN" w:bidi="ar-SA"/>
              </w:rPr>
              <w:t>婴幼儿</w:t>
            </w:r>
            <w:r>
              <w:rPr>
                <w:rFonts w:hint="eastAsia" w:ascii="宋体" w:hAnsi="宋体" w:eastAsia="宋体" w:cs="宋体"/>
                <w:b w:val="0"/>
                <w:bCs w:val="0"/>
                <w:kern w:val="2"/>
                <w:sz w:val="24"/>
                <w:szCs w:val="24"/>
                <w:vertAlign w:val="baseline"/>
                <w:lang w:val="en-US" w:eastAsia="zh-CN" w:bidi="ar-SA"/>
              </w:rPr>
              <w:t>呼吸系统保育要点</w:t>
            </w:r>
            <w:r>
              <w:rPr>
                <w:rFonts w:hint="eastAsia" w:ascii="宋体" w:hAnsi="宋体" w:eastAsia="宋体"/>
                <w:sz w:val="24"/>
                <w:szCs w:val="24"/>
                <w:lang w:val="en-US" w:eastAsia="zh-CN"/>
              </w:rPr>
              <w:t>。</w:t>
            </w:r>
          </w:p>
        </w:tc>
        <w:tc>
          <w:tcPr>
            <w:tcW w:w="3712" w:type="dxa"/>
            <w:tcBorders>
              <w:bottom w:val="single" w:color="auto" w:sz="4" w:space="0"/>
            </w:tcBorders>
            <w:noWrap w:val="0"/>
            <w:vAlign w:val="top"/>
          </w:tcPr>
          <w:p>
            <w:p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1.投放微课《婴幼儿呼吸系统的特点与保健要点》</w:t>
            </w:r>
          </w:p>
          <w:p>
            <w:p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2.推送工作单，引导学生完成工作单1。</w:t>
            </w:r>
          </w:p>
        </w:tc>
        <w:tc>
          <w:tcPr>
            <w:tcW w:w="2780" w:type="dxa"/>
            <w:gridSpan w:val="2"/>
            <w:tcBorders>
              <w:bottom w:val="single" w:color="auto" w:sz="4" w:space="0"/>
            </w:tcBorders>
            <w:noWrap w:val="0"/>
            <w:vAlign w:val="center"/>
          </w:tcPr>
          <w:p>
            <w:pPr>
              <w:spacing w:line="360" w:lineRule="auto"/>
              <w:jc w:val="left"/>
              <w:rPr>
                <w:rFonts w:hint="eastAsia" w:ascii="宋体" w:hAnsi="宋体" w:eastAsia="宋体"/>
                <w:sz w:val="24"/>
                <w:szCs w:val="24"/>
              </w:rPr>
            </w:pPr>
            <w:r>
              <w:rPr>
                <w:rFonts w:hint="eastAsia" w:ascii="宋体" w:hAnsi="宋体" w:eastAsia="宋体"/>
                <w:sz w:val="24"/>
                <w:szCs w:val="24"/>
              </w:rPr>
              <w:t>1.登录超星</w:t>
            </w:r>
            <w:r>
              <w:rPr>
                <w:rFonts w:hint="eastAsia" w:ascii="宋体" w:hAnsi="宋体" w:eastAsia="宋体"/>
                <w:sz w:val="24"/>
                <w:szCs w:val="24"/>
                <w:lang w:eastAsia="zh-CN"/>
              </w:rPr>
              <w:t>、</w:t>
            </w:r>
            <w:r>
              <w:rPr>
                <w:rFonts w:hint="eastAsia" w:ascii="宋体" w:hAnsi="宋体" w:eastAsia="宋体"/>
                <w:sz w:val="24"/>
                <w:szCs w:val="24"/>
              </w:rPr>
              <w:t>智慧职教平台，完成课前</w:t>
            </w:r>
            <w:r>
              <w:rPr>
                <w:rFonts w:hint="eastAsia" w:ascii="宋体" w:hAnsi="宋体" w:eastAsia="宋体"/>
                <w:sz w:val="24"/>
                <w:szCs w:val="24"/>
                <w:lang w:val="en-US" w:eastAsia="zh-CN"/>
              </w:rPr>
              <w:t>预习</w:t>
            </w:r>
            <w:r>
              <w:rPr>
                <w:rFonts w:hint="eastAsia" w:ascii="宋体" w:hAnsi="宋体" w:eastAsia="宋体"/>
                <w:sz w:val="24"/>
                <w:szCs w:val="24"/>
              </w:rPr>
              <w:t>。</w:t>
            </w:r>
          </w:p>
          <w:p>
            <w:pPr>
              <w:spacing w:line="360" w:lineRule="auto"/>
              <w:jc w:val="left"/>
              <w:rPr>
                <w:rFonts w:hint="eastAsia" w:ascii="宋体" w:hAnsi="宋体" w:eastAsia="宋体"/>
                <w:sz w:val="24"/>
                <w:szCs w:val="24"/>
              </w:rPr>
            </w:pPr>
            <w:r>
              <w:rPr>
                <w:rFonts w:hint="eastAsia" w:ascii="宋体" w:hAnsi="宋体" w:eastAsia="宋体"/>
                <w:sz w:val="24"/>
                <w:szCs w:val="24"/>
                <w:lang w:val="en-US" w:eastAsia="zh-CN"/>
              </w:rPr>
              <w:t>2.</w:t>
            </w:r>
            <w:r>
              <w:rPr>
                <w:rFonts w:hint="eastAsia" w:ascii="宋体" w:hAnsi="宋体" w:eastAsia="宋体"/>
                <w:sz w:val="24"/>
                <w:szCs w:val="24"/>
              </w:rPr>
              <w:t>根据资源包、网络平台，自主对</w:t>
            </w:r>
            <w:r>
              <w:rPr>
                <w:rFonts w:hint="eastAsia" w:ascii="宋体" w:hAnsi="宋体" w:eastAsia="宋体"/>
                <w:sz w:val="24"/>
                <w:szCs w:val="24"/>
                <w:lang w:val="en-US" w:eastAsia="zh-CN"/>
              </w:rPr>
              <w:t>了解</w:t>
            </w:r>
            <w:r>
              <w:rPr>
                <w:rFonts w:hint="eastAsia" w:ascii="宋体" w:hAnsi="宋体" w:eastAsia="宋体" w:cs="宋体"/>
                <w:b w:val="0"/>
                <w:bCs w:val="0"/>
                <w:kern w:val="2"/>
                <w:sz w:val="24"/>
                <w:szCs w:val="24"/>
                <w:vertAlign w:val="baseline"/>
                <w:lang w:val="en-US" w:eastAsia="zh-CN" w:bidi="ar-SA"/>
              </w:rPr>
              <w:t>婴幼儿呼吸系统的组成和发育特点、</w:t>
            </w:r>
            <w:r>
              <w:rPr>
                <w:rFonts w:hint="eastAsia" w:ascii="宋体" w:hAnsi="宋体" w:eastAsia="宋体" w:cs="Times New Roman"/>
                <w:kern w:val="2"/>
                <w:sz w:val="24"/>
                <w:szCs w:val="24"/>
                <w:lang w:val="en-US" w:eastAsia="zh-CN" w:bidi="ar-SA"/>
              </w:rPr>
              <w:t>婴幼儿</w:t>
            </w:r>
            <w:r>
              <w:rPr>
                <w:rFonts w:hint="eastAsia" w:ascii="宋体" w:hAnsi="宋体" w:eastAsia="宋体" w:cs="宋体"/>
                <w:b w:val="0"/>
                <w:bCs w:val="0"/>
                <w:kern w:val="2"/>
                <w:sz w:val="24"/>
                <w:szCs w:val="24"/>
                <w:vertAlign w:val="baseline"/>
                <w:lang w:val="en-US" w:eastAsia="zh-CN" w:bidi="ar-SA"/>
              </w:rPr>
              <w:t>呼吸系统保育要点</w:t>
            </w:r>
            <w:r>
              <w:rPr>
                <w:rFonts w:hint="eastAsia" w:ascii="宋体" w:hAnsi="宋体" w:eastAsia="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922" w:type="dxa"/>
            <w:gridSpan w:val="8"/>
            <w:shd w:val="clear" w:color="auto" w:fill="FEF2CC" w:themeFill="accent4" w:themeFillTint="32"/>
            <w:noWrap w:val="0"/>
            <w:vAlign w:val="center"/>
          </w:tcPr>
          <w:p>
            <w:pPr>
              <w:spacing w:line="360" w:lineRule="auto"/>
              <w:jc w:val="center"/>
              <w:rPr>
                <w:rFonts w:hint="default" w:ascii="宋体" w:hAnsi="宋体" w:eastAsia="宋体"/>
                <w:b/>
                <w:sz w:val="28"/>
                <w:lang w:val="en-US" w:eastAsia="zh-CN"/>
              </w:rPr>
            </w:pPr>
            <w:r>
              <w:rPr>
                <w:rFonts w:hint="eastAsia" w:ascii="宋体" w:hAnsi="宋体"/>
                <w:b/>
                <w:sz w:val="28"/>
                <w:lang w:val="en-US" w:eastAsia="zh-CN"/>
              </w:rPr>
              <w:t>课中解疑合探——合作探究、解惑习技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430" w:type="dxa"/>
            <w:gridSpan w:val="5"/>
            <w:shd w:val="clear" w:color="auto" w:fill="DEEBF6" w:themeFill="accent1" w:themeFillTint="32"/>
            <w:noWrap w:val="0"/>
            <w:vAlign w:val="center"/>
          </w:tcPr>
          <w:p>
            <w:pPr>
              <w:spacing w:line="360" w:lineRule="auto"/>
              <w:jc w:val="center"/>
              <w:rPr>
                <w:rFonts w:hint="eastAsia" w:ascii="宋体" w:hAnsi="宋体"/>
                <w:sz w:val="24"/>
              </w:rPr>
            </w:pPr>
            <w:r>
              <w:rPr>
                <w:rFonts w:hint="eastAsia" w:ascii="宋体" w:hAnsi="宋体"/>
                <w:b/>
                <w:color w:val="000000"/>
                <w:sz w:val="24"/>
              </w:rPr>
              <w:t>教学内容</w:t>
            </w:r>
          </w:p>
        </w:tc>
        <w:tc>
          <w:tcPr>
            <w:tcW w:w="3712" w:type="dxa"/>
            <w:shd w:val="clear" w:color="auto" w:fill="DEEBF6" w:themeFill="accent1" w:themeFillTint="32"/>
            <w:noWrap w:val="0"/>
            <w:vAlign w:val="center"/>
          </w:tcPr>
          <w:p>
            <w:pPr>
              <w:spacing w:line="360" w:lineRule="auto"/>
              <w:jc w:val="center"/>
              <w:rPr>
                <w:rFonts w:hint="eastAsia" w:ascii="宋体" w:hAnsi="宋体"/>
                <w:sz w:val="24"/>
              </w:rPr>
            </w:pPr>
            <w:r>
              <w:rPr>
                <w:rFonts w:hint="eastAsia" w:ascii="宋体" w:hAnsi="宋体"/>
                <w:b/>
                <w:sz w:val="24"/>
              </w:rPr>
              <w:t>教师活动</w:t>
            </w:r>
          </w:p>
        </w:tc>
        <w:tc>
          <w:tcPr>
            <w:tcW w:w="2780" w:type="dxa"/>
            <w:gridSpan w:val="2"/>
            <w:shd w:val="clear" w:color="auto" w:fill="DEEBF6" w:themeFill="accent1" w:themeFillTint="32"/>
            <w:noWrap w:val="0"/>
            <w:vAlign w:val="center"/>
          </w:tcPr>
          <w:p>
            <w:pPr>
              <w:spacing w:line="360" w:lineRule="auto"/>
              <w:jc w:val="center"/>
              <w:rPr>
                <w:rFonts w:hint="eastAsia" w:ascii="宋体" w:hAnsi="宋体"/>
                <w:b/>
                <w:sz w:val="24"/>
              </w:rPr>
            </w:pPr>
            <w:r>
              <w:rPr>
                <w:rFonts w:hint="eastAsia" w:ascii="宋体" w:hAnsi="宋体"/>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6"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了解</w:t>
            </w:r>
            <w:r>
              <w:rPr>
                <w:rFonts w:hint="eastAsia" w:ascii="宋体" w:hAnsi="宋体" w:eastAsia="宋体" w:cs="宋体"/>
                <w:b w:val="0"/>
                <w:bCs w:val="0"/>
                <w:kern w:val="2"/>
                <w:sz w:val="24"/>
                <w:szCs w:val="24"/>
                <w:vertAlign w:val="baseline"/>
                <w:lang w:val="en-US" w:eastAsia="zh-CN" w:bidi="ar-SA"/>
              </w:rPr>
              <w:t>婴幼儿呼吸系统的组成和发育特点、</w:t>
            </w:r>
            <w:r>
              <w:rPr>
                <w:rFonts w:hint="eastAsia" w:ascii="宋体" w:hAnsi="宋体" w:eastAsia="宋体" w:cs="Times New Roman"/>
                <w:kern w:val="2"/>
                <w:sz w:val="24"/>
                <w:szCs w:val="24"/>
                <w:lang w:val="en-US" w:eastAsia="zh-CN" w:bidi="ar-SA"/>
              </w:rPr>
              <w:t>婴幼儿</w:t>
            </w:r>
            <w:r>
              <w:rPr>
                <w:rFonts w:hint="eastAsia" w:ascii="宋体" w:hAnsi="宋体" w:eastAsia="宋体" w:cs="宋体"/>
                <w:b w:val="0"/>
                <w:bCs w:val="0"/>
                <w:kern w:val="2"/>
                <w:sz w:val="24"/>
                <w:szCs w:val="24"/>
                <w:vertAlign w:val="baseline"/>
                <w:lang w:val="en-US" w:eastAsia="zh-CN" w:bidi="ar-SA"/>
              </w:rPr>
              <w:t>呼吸系统保育要点。</w:t>
            </w:r>
          </w:p>
        </w:tc>
        <w:tc>
          <w:tcPr>
            <w:tcW w:w="3712" w:type="dxa"/>
            <w:noWrap w:val="0"/>
            <w:vAlign w:val="center"/>
          </w:tcPr>
          <w:p>
            <w:pPr>
              <w:numPr>
                <w:ilvl w:val="0"/>
                <w:numId w:val="0"/>
              </w:numPr>
              <w:spacing w:line="360" w:lineRule="auto"/>
              <w:jc w:val="left"/>
              <w:rPr>
                <w:rFonts w:hint="default" w:ascii="宋体" w:hAnsi="宋体" w:eastAsia="宋体"/>
                <w:sz w:val="24"/>
                <w:szCs w:val="24"/>
                <w:lang w:val="en-US" w:eastAsia="zh-CN"/>
              </w:rPr>
            </w:pPr>
            <w:r>
              <w:rPr>
                <w:rFonts w:hint="eastAsia" w:ascii="宋体" w:hAnsi="宋体" w:eastAsia="宋体" w:cs="宋体"/>
                <w:b w:val="0"/>
                <w:bCs w:val="0"/>
                <w:kern w:val="2"/>
                <w:sz w:val="24"/>
                <w:szCs w:val="24"/>
                <w:vertAlign w:val="baseline"/>
                <w:lang w:val="en-US" w:eastAsia="zh-CN" w:bidi="ar-SA"/>
              </w:rPr>
              <w:t>婴幼儿呼吸系统的组成和发育特点、</w:t>
            </w:r>
            <w:r>
              <w:rPr>
                <w:rFonts w:hint="eastAsia" w:ascii="宋体" w:hAnsi="宋体" w:eastAsia="宋体" w:cs="Times New Roman"/>
                <w:kern w:val="2"/>
                <w:sz w:val="24"/>
                <w:szCs w:val="24"/>
                <w:lang w:val="en-US" w:eastAsia="zh-CN" w:bidi="ar-SA"/>
              </w:rPr>
              <w:t>婴幼儿</w:t>
            </w:r>
            <w:r>
              <w:rPr>
                <w:rFonts w:hint="eastAsia" w:ascii="宋体" w:hAnsi="宋体" w:eastAsia="宋体" w:cs="宋体"/>
                <w:b w:val="0"/>
                <w:bCs w:val="0"/>
                <w:kern w:val="2"/>
                <w:sz w:val="24"/>
                <w:szCs w:val="24"/>
                <w:vertAlign w:val="baseline"/>
                <w:lang w:val="en-US" w:eastAsia="zh-CN" w:bidi="ar-SA"/>
              </w:rPr>
              <w:t>呼吸系统保育要点</w:t>
            </w:r>
          </w:p>
        </w:tc>
        <w:tc>
          <w:tcPr>
            <w:tcW w:w="2780" w:type="dxa"/>
            <w:gridSpan w:val="2"/>
            <w:noWrap w:val="0"/>
            <w:vAlign w:val="center"/>
          </w:tcPr>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了解</w:t>
            </w:r>
            <w:r>
              <w:rPr>
                <w:rFonts w:hint="eastAsia" w:ascii="宋体" w:hAnsi="宋体" w:eastAsia="宋体" w:cs="宋体"/>
                <w:b w:val="0"/>
                <w:bCs w:val="0"/>
                <w:kern w:val="2"/>
                <w:sz w:val="24"/>
                <w:szCs w:val="24"/>
                <w:vertAlign w:val="baseline"/>
                <w:lang w:val="en-US" w:eastAsia="zh-CN" w:bidi="ar-SA"/>
              </w:rPr>
              <w:t>婴幼儿呼吸系统的组成和发育特点、</w:t>
            </w:r>
            <w:r>
              <w:rPr>
                <w:rFonts w:hint="eastAsia" w:ascii="宋体" w:hAnsi="宋体" w:eastAsia="宋体" w:cs="Times New Roman"/>
                <w:kern w:val="2"/>
                <w:sz w:val="24"/>
                <w:szCs w:val="24"/>
                <w:lang w:val="en-US" w:eastAsia="zh-CN" w:bidi="ar-SA"/>
              </w:rPr>
              <w:t>婴幼儿</w:t>
            </w:r>
            <w:r>
              <w:rPr>
                <w:rFonts w:hint="eastAsia" w:ascii="宋体" w:hAnsi="宋体" w:eastAsia="宋体" w:cs="宋体"/>
                <w:b w:val="0"/>
                <w:bCs w:val="0"/>
                <w:kern w:val="2"/>
                <w:sz w:val="24"/>
                <w:szCs w:val="24"/>
                <w:vertAlign w:val="baseline"/>
                <w:lang w:val="en-US" w:eastAsia="zh-CN" w:bidi="ar-SA"/>
              </w:rPr>
              <w:t>呼吸系统保育要点</w:t>
            </w:r>
            <w:r>
              <w:rPr>
                <w:rFonts w:hint="eastAsia" w:ascii="宋体" w:hAnsi="宋体" w:eastAsia="宋体" w:cs="Times New Roman"/>
                <w:sz w:val="24"/>
                <w:szCs w:val="24"/>
                <w:lang w:val="en-US" w:eastAsia="zh-CN"/>
              </w:rPr>
              <w:t>并做好记录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工作单1：</w:t>
            </w:r>
            <w:r>
              <w:rPr>
                <w:rFonts w:hint="eastAsia" w:ascii="宋体" w:hAnsi="宋体" w:eastAsia="宋体" w:cs="宋体"/>
                <w:b w:val="0"/>
                <w:bCs w:val="0"/>
                <w:sz w:val="24"/>
                <w:szCs w:val="24"/>
                <w:lang w:val="en-US" w:eastAsia="zh-CN"/>
              </w:rPr>
              <w:t>婴幼儿呼吸系统由哪几</w:t>
            </w:r>
            <w:r>
              <w:rPr>
                <w:rFonts w:hint="eastAsia" w:ascii="宋体" w:hAnsi="宋体" w:cs="宋体"/>
                <w:b w:val="0"/>
                <w:bCs w:val="0"/>
                <w:sz w:val="24"/>
                <w:szCs w:val="24"/>
                <w:lang w:val="en-US" w:eastAsia="zh-CN"/>
              </w:rPr>
              <w:t>个</w:t>
            </w:r>
            <w:r>
              <w:rPr>
                <w:rFonts w:hint="eastAsia" w:ascii="宋体" w:hAnsi="宋体" w:eastAsia="宋体" w:cs="宋体"/>
                <w:b w:val="0"/>
                <w:bCs w:val="0"/>
                <w:sz w:val="24"/>
                <w:szCs w:val="24"/>
                <w:lang w:val="en-US" w:eastAsia="zh-CN"/>
              </w:rPr>
              <w:t>部分构成？其生理特点是什么？保育人员在照护婴幼儿的过程中要注意哪些问题？</w:t>
            </w:r>
          </w:p>
        </w:tc>
        <w:tc>
          <w:tcPr>
            <w:tcW w:w="3712" w:type="dxa"/>
            <w:noWrap w:val="0"/>
            <w:vAlign w:val="center"/>
          </w:tcPr>
          <w:p>
            <w:pPr>
              <w:numPr>
                <w:ilvl w:val="0"/>
                <w:numId w:val="1"/>
              </w:numPr>
              <w:spacing w:line="360" w:lineRule="auto"/>
              <w:jc w:val="both"/>
              <w:rPr>
                <w:rFonts w:hint="eastAsia" w:ascii="宋体" w:hAnsi="宋体" w:eastAsia="宋体"/>
                <w:sz w:val="24"/>
                <w:szCs w:val="24"/>
                <w:lang w:val="en-US" w:eastAsia="zh-CN"/>
              </w:rPr>
            </w:pPr>
            <w:r>
              <w:rPr>
                <w:rFonts w:hint="default" w:ascii="宋体" w:hAnsi="宋体" w:eastAsia="宋体"/>
                <w:sz w:val="24"/>
                <w:szCs w:val="24"/>
                <w:lang w:val="en-US" w:eastAsia="zh-CN"/>
              </w:rPr>
              <w:t>引导学生</w:t>
            </w:r>
            <w:r>
              <w:rPr>
                <w:rFonts w:hint="eastAsia" w:ascii="宋体" w:hAnsi="宋体" w:eastAsia="宋体"/>
                <w:sz w:val="24"/>
                <w:szCs w:val="24"/>
                <w:lang w:val="en-US" w:eastAsia="zh-CN"/>
              </w:rPr>
              <w:t>分享了解</w:t>
            </w:r>
            <w:r>
              <w:rPr>
                <w:rFonts w:hint="eastAsia" w:ascii="宋体" w:hAnsi="宋体" w:eastAsia="宋体" w:cs="宋体"/>
                <w:b w:val="0"/>
                <w:bCs w:val="0"/>
                <w:kern w:val="2"/>
                <w:sz w:val="24"/>
                <w:szCs w:val="24"/>
                <w:vertAlign w:val="baseline"/>
                <w:lang w:val="en-US" w:eastAsia="zh-CN" w:bidi="ar-SA"/>
              </w:rPr>
              <w:t>婴幼儿呼吸系统的组成和发育特点、</w:t>
            </w:r>
            <w:r>
              <w:rPr>
                <w:rFonts w:hint="eastAsia" w:ascii="宋体" w:hAnsi="宋体" w:eastAsia="宋体" w:cs="Times New Roman"/>
                <w:kern w:val="2"/>
                <w:sz w:val="24"/>
                <w:szCs w:val="24"/>
                <w:lang w:val="en-US" w:eastAsia="zh-CN" w:bidi="ar-SA"/>
              </w:rPr>
              <w:t>婴幼儿</w:t>
            </w:r>
            <w:r>
              <w:rPr>
                <w:rFonts w:hint="eastAsia" w:ascii="宋体" w:hAnsi="宋体" w:eastAsia="宋体" w:cs="宋体"/>
                <w:b w:val="0"/>
                <w:bCs w:val="0"/>
                <w:kern w:val="2"/>
                <w:sz w:val="24"/>
                <w:szCs w:val="24"/>
                <w:vertAlign w:val="baseline"/>
                <w:lang w:val="en-US" w:eastAsia="zh-CN" w:bidi="ar-SA"/>
              </w:rPr>
              <w:t>呼吸系统保育要点</w:t>
            </w:r>
            <w:r>
              <w:rPr>
                <w:rFonts w:hint="eastAsia" w:ascii="宋体" w:hAnsi="宋体" w:eastAsia="宋体"/>
                <w:sz w:val="24"/>
                <w:szCs w:val="24"/>
                <w:lang w:val="en-US" w:eastAsia="zh-CN"/>
              </w:rPr>
              <w:t>；</w:t>
            </w:r>
          </w:p>
          <w:p>
            <w:pPr>
              <w:pStyle w:val="2"/>
              <w:numPr>
                <w:ilvl w:val="0"/>
                <w:numId w:val="1"/>
              </w:numPr>
              <w:ind w:left="0" w:leftChars="0" w:firstLine="0" w:firstLineChars="0"/>
              <w:rPr>
                <w:rFonts w:hint="eastAsia" w:ascii="宋体" w:hAnsi="宋体"/>
                <w:sz w:val="24"/>
                <w:szCs w:val="24"/>
                <w:lang w:val="en-US" w:eastAsia="zh-CN"/>
              </w:rPr>
            </w:pPr>
            <w:r>
              <w:rPr>
                <w:rFonts w:hint="eastAsia" w:ascii="宋体" w:hAnsi="宋体"/>
                <w:sz w:val="24"/>
                <w:szCs w:val="24"/>
                <w:lang w:val="en-US" w:eastAsia="zh-CN"/>
              </w:rPr>
              <w:t>教师根据学生工作单1的完成情况及存在问题进行点评。</w:t>
            </w:r>
          </w:p>
          <w:p>
            <w:pPr>
              <w:pStyle w:val="2"/>
              <w:numPr>
                <w:ilvl w:val="0"/>
                <w:numId w:val="1"/>
              </w:numPr>
              <w:ind w:left="0" w:leftChars="0" w:firstLine="0" w:firstLineChars="0"/>
              <w:rPr>
                <w:rFonts w:hint="default" w:ascii="宋体" w:hAnsi="宋体"/>
                <w:sz w:val="24"/>
                <w:szCs w:val="24"/>
                <w:lang w:val="en-US" w:eastAsia="zh-CN"/>
              </w:rPr>
            </w:pPr>
            <w:r>
              <w:rPr>
                <w:rFonts w:hint="eastAsia" w:ascii="宋体" w:hAnsi="宋体"/>
                <w:sz w:val="24"/>
                <w:szCs w:val="24"/>
                <w:lang w:val="en-US" w:eastAsia="zh-CN"/>
              </w:rPr>
              <w:t>教师引导学生进行实操练习。</w:t>
            </w: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4.教师示范，并根据学生实操情况进行点评和总结。</w:t>
            </w:r>
          </w:p>
        </w:tc>
        <w:tc>
          <w:tcPr>
            <w:tcW w:w="2780" w:type="dxa"/>
            <w:gridSpan w:val="2"/>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1.学生根据工作单的完成情况分享了解</w:t>
            </w:r>
            <w:r>
              <w:rPr>
                <w:rFonts w:hint="eastAsia" w:ascii="宋体" w:hAnsi="宋体" w:eastAsia="宋体" w:cs="宋体"/>
                <w:b w:val="0"/>
                <w:bCs w:val="0"/>
                <w:kern w:val="2"/>
                <w:sz w:val="24"/>
                <w:szCs w:val="24"/>
                <w:vertAlign w:val="baseline"/>
                <w:lang w:val="en-US" w:eastAsia="zh-CN" w:bidi="ar-SA"/>
              </w:rPr>
              <w:t>婴幼儿呼吸系统的组成和发育特点、</w:t>
            </w:r>
            <w:r>
              <w:rPr>
                <w:rFonts w:hint="eastAsia" w:ascii="宋体" w:hAnsi="宋体" w:eastAsia="宋体" w:cs="Times New Roman"/>
                <w:kern w:val="2"/>
                <w:sz w:val="24"/>
                <w:szCs w:val="24"/>
                <w:lang w:val="en-US" w:eastAsia="zh-CN" w:bidi="ar-SA"/>
              </w:rPr>
              <w:t>婴幼儿</w:t>
            </w:r>
            <w:r>
              <w:rPr>
                <w:rFonts w:hint="eastAsia" w:ascii="宋体" w:hAnsi="宋体" w:eastAsia="宋体" w:cs="宋体"/>
                <w:b w:val="0"/>
                <w:bCs w:val="0"/>
                <w:kern w:val="2"/>
                <w:sz w:val="24"/>
                <w:szCs w:val="24"/>
                <w:vertAlign w:val="baseline"/>
                <w:lang w:val="en-US" w:eastAsia="zh-CN" w:bidi="ar-SA"/>
              </w:rPr>
              <w:t>呼吸系统保育要点</w:t>
            </w:r>
            <w:r>
              <w:rPr>
                <w:rFonts w:hint="eastAsia" w:ascii="宋体" w:hAnsi="宋体" w:eastAsia="宋体"/>
                <w:sz w:val="24"/>
                <w:szCs w:val="24"/>
                <w:lang w:val="en-US" w:eastAsia="zh-CN"/>
              </w:rPr>
              <w:t>；</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2.根据老师的点评情况，使用婴幼儿模型，进行实操训练。</w:t>
            </w: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4.通过理论总结，实操练习。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sz w:val="24"/>
                <w:szCs w:val="24"/>
                <w:lang w:val="en-US" w:eastAsia="zh-CN"/>
              </w:rPr>
              <w:t>情景练习1</w:t>
            </w:r>
            <w:r>
              <w:rPr>
                <w:rFonts w:hint="eastAsia" w:ascii="宋体" w:hAnsi="宋体" w:eastAsia="宋体" w:cs="宋体"/>
                <w:sz w:val="24"/>
                <w:szCs w:val="24"/>
                <w:highlight w:val="none"/>
                <w:lang w:val="en-US" w:eastAsia="zh-CN"/>
              </w:rPr>
              <w:t>小区的宝妈们推着自家宝宝到楼下散步交流育娃经验，瑶瑶妈妈说道：“家里宝宝经常用手抠鼻子，怎么做好呢？”其他宝妈说：“不要紧的，大点就不会了。”</w:t>
            </w:r>
          </w:p>
          <w:p>
            <w:pPr>
              <w:spacing w:line="360" w:lineRule="auto"/>
              <w:jc w:val="both"/>
              <w:rPr>
                <w:rFonts w:hint="eastAsia" w:ascii="宋体" w:hAnsi="宋体" w:eastAsia="宋体"/>
                <w:sz w:val="24"/>
                <w:szCs w:val="24"/>
                <w:lang w:val="en-US" w:eastAsia="zh-CN"/>
              </w:rPr>
            </w:pPr>
            <w:r>
              <w:rPr>
                <w:rFonts w:hint="eastAsia" w:ascii="宋体" w:hAnsi="宋体" w:eastAsia="宋体" w:cs="宋体"/>
                <w:sz w:val="24"/>
                <w:szCs w:val="24"/>
                <w:highlight w:val="none"/>
                <w:lang w:val="en-US" w:eastAsia="zh-CN"/>
              </w:rPr>
              <w:t>问题：你是如何看待其他宝妈的观点的？你会如何回应瑶瑶妈的问题？</w:t>
            </w:r>
          </w:p>
        </w:tc>
        <w:tc>
          <w:tcPr>
            <w:tcW w:w="3712" w:type="dxa"/>
            <w:noWrap w:val="0"/>
            <w:vAlign w:val="center"/>
          </w:tcPr>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1.引导学生分组讨论，思考情景练习1；</w:t>
            </w:r>
          </w:p>
          <w:p>
            <w:pPr>
              <w:pStyle w:val="2"/>
              <w:ind w:left="0" w:leftChars="0" w:firstLine="0" w:firstLineChars="0"/>
              <w:rPr>
                <w:rFonts w:hint="default"/>
                <w:lang w:val="en-US" w:eastAsia="zh-CN"/>
              </w:rPr>
            </w:pPr>
            <w:r>
              <w:rPr>
                <w:rFonts w:hint="eastAsia" w:ascii="宋体" w:hAnsi="宋体"/>
                <w:sz w:val="24"/>
                <w:szCs w:val="24"/>
                <w:lang w:val="en-US" w:eastAsia="zh-CN"/>
              </w:rPr>
              <w:t>2.引导学生将情景练习1的回答情况以小组为单位上传学习平台。</w:t>
            </w:r>
          </w:p>
          <w:p>
            <w:pPr>
              <w:numPr>
                <w:ilvl w:val="0"/>
                <w:numId w:val="0"/>
              </w:num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3.教师及时关注每组的回答情况，指导答疑。</w:t>
            </w:r>
          </w:p>
        </w:tc>
        <w:tc>
          <w:tcPr>
            <w:tcW w:w="2780" w:type="dxa"/>
            <w:gridSpan w:val="2"/>
            <w:noWrap w:val="0"/>
            <w:vAlign w:val="center"/>
          </w:tcPr>
          <w:p>
            <w:pPr>
              <w:numPr>
                <w:ilvl w:val="0"/>
                <w:numId w:val="0"/>
              </w:numPr>
              <w:spacing w:line="360" w:lineRule="auto"/>
              <w:jc w:val="both"/>
              <w:rPr>
                <w:rFonts w:hint="default"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1.明确完成任务要求。</w:t>
            </w:r>
          </w:p>
          <w:p>
            <w:pPr>
              <w:numPr>
                <w:ilvl w:val="0"/>
                <w:numId w:val="0"/>
              </w:numPr>
              <w:spacing w:line="360" w:lineRule="auto"/>
              <w:jc w:val="both"/>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2.结合岗位情境，分析情景练习1的问题；</w:t>
            </w:r>
          </w:p>
          <w:p>
            <w:pPr>
              <w:pStyle w:val="2"/>
              <w:numPr>
                <w:ilvl w:val="0"/>
                <w:numId w:val="0"/>
              </w:numPr>
              <w:rPr>
                <w:rFonts w:hint="eastAsia"/>
                <w:lang w:val="en-US" w:eastAsia="zh-CN"/>
              </w:rPr>
            </w:pPr>
            <w:r>
              <w:rPr>
                <w:rFonts w:hint="eastAsia"/>
                <w:lang w:val="en-US" w:eastAsia="zh-CN"/>
              </w:rPr>
              <w:t>3.将每组的回答情况上传学习平台。</w:t>
            </w:r>
          </w:p>
          <w:p>
            <w:pPr>
              <w:pStyle w:val="2"/>
              <w:numPr>
                <w:ilvl w:val="0"/>
                <w:numId w:val="0"/>
              </w:numP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情景</w:t>
            </w:r>
            <w:r>
              <w:rPr>
                <w:rFonts w:hint="eastAsia" w:ascii="宋体" w:hAnsi="宋体" w:cs="宋体"/>
                <w:sz w:val="24"/>
                <w:szCs w:val="24"/>
                <w:highlight w:val="none"/>
                <w:lang w:val="en-US" w:eastAsia="zh-CN"/>
              </w:rPr>
              <w:t>练习</w:t>
            </w:r>
            <w:r>
              <w:rPr>
                <w:rFonts w:hint="eastAsia" w:ascii="宋体" w:hAnsi="宋体" w:eastAsia="宋体" w:cs="宋体"/>
                <w:sz w:val="24"/>
                <w:szCs w:val="24"/>
                <w:highlight w:val="none"/>
                <w:lang w:val="en-US" w:eastAsia="zh-CN"/>
              </w:rPr>
              <w:t>2：实习生小黎发现近段时间13个月的玲玲睡眠时有点鼾声且张着嘴呼吸，于是向玲玲妈妈提及这个情况，并建议玲玲妈带宝宝去医院查查宝宝的鼻咽，看是否患有“增殖腺肥大”。</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sz w:val="24"/>
                <w:szCs w:val="24"/>
                <w:lang w:val="en-US" w:eastAsia="zh-CN"/>
              </w:rPr>
            </w:pPr>
            <w:r>
              <w:rPr>
                <w:rFonts w:hint="eastAsia" w:ascii="宋体" w:hAnsi="宋体" w:eastAsia="宋体" w:cs="宋体"/>
                <w:sz w:val="24"/>
                <w:szCs w:val="24"/>
                <w:highlight w:val="none"/>
                <w:lang w:val="en-US" w:eastAsia="zh-CN"/>
              </w:rPr>
              <w:t>问题：实习生小黎说法正确吗？为什么？</w:t>
            </w:r>
          </w:p>
        </w:tc>
        <w:tc>
          <w:tcPr>
            <w:tcW w:w="3712" w:type="dxa"/>
            <w:noWrap w:val="0"/>
            <w:vAlign w:val="center"/>
          </w:tcPr>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1.引导学生分组讨论，思考情景练习2；</w:t>
            </w:r>
          </w:p>
          <w:p>
            <w:pPr>
              <w:pStyle w:val="2"/>
              <w:ind w:left="0" w:leftChars="0" w:firstLine="0" w:firstLineChars="0"/>
              <w:rPr>
                <w:rFonts w:hint="default"/>
                <w:lang w:val="en-US" w:eastAsia="zh-CN"/>
              </w:rPr>
            </w:pPr>
            <w:r>
              <w:rPr>
                <w:rFonts w:hint="eastAsia" w:ascii="宋体" w:hAnsi="宋体"/>
                <w:sz w:val="24"/>
                <w:szCs w:val="24"/>
                <w:lang w:val="en-US" w:eastAsia="zh-CN"/>
              </w:rPr>
              <w:t>2.引导学生将情景练习2的回答情况以小组为单位上传学习平台。</w:t>
            </w:r>
          </w:p>
          <w:p>
            <w:pPr>
              <w:numPr>
                <w:ilvl w:val="0"/>
                <w:numId w:val="0"/>
              </w:numPr>
              <w:spacing w:line="360" w:lineRule="auto"/>
              <w:ind w:left="0" w:leftChars="0" w:firstLine="0" w:firstLineChars="0"/>
              <w:jc w:val="both"/>
              <w:rPr>
                <w:rFonts w:hint="default" w:ascii="宋体" w:hAnsi="宋体" w:eastAsia="宋体" w:cstheme="minorBidi"/>
                <w:kern w:val="2"/>
                <w:sz w:val="24"/>
                <w:szCs w:val="24"/>
                <w:lang w:val="en-US" w:eastAsia="zh-CN" w:bidi="ar-SA"/>
              </w:rPr>
            </w:pPr>
            <w:r>
              <w:rPr>
                <w:rFonts w:hint="eastAsia" w:ascii="宋体" w:hAnsi="宋体" w:eastAsia="宋体"/>
                <w:sz w:val="24"/>
                <w:szCs w:val="24"/>
                <w:lang w:val="en-US" w:eastAsia="zh-CN"/>
              </w:rPr>
              <w:t>3.教师及时关注每组的回答情况，指导答疑。</w:t>
            </w:r>
          </w:p>
        </w:tc>
        <w:tc>
          <w:tcPr>
            <w:tcW w:w="2780" w:type="dxa"/>
            <w:gridSpan w:val="2"/>
            <w:noWrap w:val="0"/>
            <w:vAlign w:val="center"/>
          </w:tcPr>
          <w:p>
            <w:pPr>
              <w:numPr>
                <w:ilvl w:val="0"/>
                <w:numId w:val="0"/>
              </w:numPr>
              <w:spacing w:line="360" w:lineRule="auto"/>
              <w:jc w:val="both"/>
              <w:rPr>
                <w:rFonts w:hint="default"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1.明确完成任务要求。</w:t>
            </w:r>
          </w:p>
          <w:p>
            <w:pPr>
              <w:numPr>
                <w:ilvl w:val="0"/>
                <w:numId w:val="0"/>
              </w:numPr>
              <w:spacing w:line="360" w:lineRule="auto"/>
              <w:jc w:val="both"/>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2.结合岗位情境，分析情景练习2的问题；</w:t>
            </w:r>
          </w:p>
          <w:p>
            <w:pPr>
              <w:pStyle w:val="2"/>
              <w:numPr>
                <w:ilvl w:val="0"/>
                <w:numId w:val="0"/>
              </w:numPr>
              <w:rPr>
                <w:rFonts w:hint="eastAsia"/>
                <w:lang w:val="en-US" w:eastAsia="zh-CN"/>
              </w:rPr>
            </w:pPr>
            <w:r>
              <w:rPr>
                <w:rFonts w:hint="eastAsia"/>
                <w:lang w:val="en-US" w:eastAsia="zh-CN"/>
              </w:rPr>
              <w:t>3.将每组的回答情况上传学习平台。</w:t>
            </w:r>
          </w:p>
          <w:p>
            <w:pPr>
              <w:pStyle w:val="2"/>
              <w:numPr>
                <w:ilvl w:val="0"/>
                <w:numId w:val="0"/>
              </w:numPr>
              <w:ind w:left="0" w:leftChars="0" w:firstLine="0" w:firstLineChars="0"/>
              <w:rPr>
                <w:rFonts w:hint="eastAsia" w:ascii="Times New Roman" w:hAnsi="Times New Roman"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4"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工作单3：活学活用</w:t>
            </w:r>
          </w:p>
          <w:p>
            <w:pPr>
              <w:spacing w:line="360" w:lineRule="auto"/>
              <w:jc w:val="both"/>
              <w:rPr>
                <w:rFonts w:hint="eastAsia" w:ascii="宋体" w:hAnsi="宋体" w:eastAsia="宋体"/>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依据婴幼儿心肺的特点，设计锻炼婴幼儿心肺功能的小游戏，并模拟演示游戏的玩法</w:t>
            </w:r>
            <w:r>
              <w:rPr>
                <w:rFonts w:hint="eastAsia" w:ascii="宋体" w:hAnsi="宋体" w:eastAsia="宋体"/>
                <w:sz w:val="24"/>
                <w:szCs w:val="24"/>
                <w:lang w:val="en-US" w:eastAsia="zh-CN"/>
              </w:rPr>
              <w:t>。</w:t>
            </w:r>
          </w:p>
        </w:tc>
        <w:tc>
          <w:tcPr>
            <w:tcW w:w="3712" w:type="dxa"/>
            <w:noWrap w:val="0"/>
            <w:vAlign w:val="center"/>
          </w:tcPr>
          <w:p>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1</w:t>
            </w:r>
            <w:r>
              <w:rPr>
                <w:rFonts w:hint="eastAsia" w:ascii="宋体" w:hAnsi="宋体" w:eastAsia="宋体"/>
                <w:sz w:val="24"/>
                <w:szCs w:val="24"/>
                <w:lang w:val="en-US" w:eastAsia="zh-CN"/>
              </w:rPr>
              <w:t>.</w:t>
            </w:r>
            <w:r>
              <w:rPr>
                <w:rFonts w:hint="default" w:ascii="宋体" w:hAnsi="宋体" w:eastAsia="宋体"/>
                <w:sz w:val="24"/>
                <w:szCs w:val="24"/>
                <w:lang w:val="en-US" w:eastAsia="zh-CN"/>
              </w:rPr>
              <w:t>创设为</w:t>
            </w:r>
            <w:r>
              <w:rPr>
                <w:rFonts w:hint="eastAsia" w:asciiTheme="majorEastAsia" w:hAnsiTheme="majorEastAsia" w:eastAsiaTheme="majorEastAsia" w:cstheme="majorEastAsia"/>
                <w:b w:val="0"/>
                <w:bCs w:val="0"/>
                <w:sz w:val="24"/>
                <w:szCs w:val="24"/>
                <w:vertAlign w:val="baseline"/>
                <w:lang w:val="en-US" w:eastAsia="zh-CN"/>
              </w:rPr>
              <w:t>依据婴幼儿心肺的特点，设计锻炼婴幼儿心肺功能的小游戏，并模拟演示游戏的玩法</w:t>
            </w:r>
            <w:r>
              <w:rPr>
                <w:rFonts w:hint="default" w:ascii="宋体" w:hAnsi="宋体" w:eastAsia="宋体"/>
                <w:sz w:val="24"/>
                <w:szCs w:val="24"/>
                <w:lang w:val="en-US" w:eastAsia="zh-CN"/>
              </w:rPr>
              <w:t>，分发演练任务表</w:t>
            </w:r>
            <w:r>
              <w:rPr>
                <w:rFonts w:hint="eastAsia" w:ascii="宋体" w:hAnsi="宋体" w:eastAsia="宋体"/>
                <w:sz w:val="24"/>
                <w:szCs w:val="24"/>
                <w:lang w:val="en-US" w:eastAsia="zh-CN"/>
              </w:rPr>
              <w:t>；</w:t>
            </w:r>
          </w:p>
          <w:p>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2</w:t>
            </w:r>
            <w:r>
              <w:rPr>
                <w:rFonts w:hint="eastAsia" w:ascii="宋体" w:hAnsi="宋体" w:eastAsia="宋体"/>
                <w:sz w:val="24"/>
                <w:szCs w:val="24"/>
                <w:lang w:val="en-US" w:eastAsia="zh-CN"/>
              </w:rPr>
              <w:t>.</w:t>
            </w:r>
            <w:r>
              <w:rPr>
                <w:rFonts w:hint="default" w:ascii="宋体" w:hAnsi="宋体" w:eastAsia="宋体"/>
                <w:sz w:val="24"/>
                <w:szCs w:val="24"/>
                <w:lang w:val="en-US" w:eastAsia="zh-CN"/>
              </w:rPr>
              <w:t>引导小组进行模拟</w:t>
            </w:r>
            <w:r>
              <w:rPr>
                <w:rFonts w:hint="eastAsia" w:ascii="宋体" w:hAnsi="宋体" w:eastAsia="宋体"/>
                <w:sz w:val="24"/>
                <w:szCs w:val="24"/>
                <w:lang w:val="en-US" w:eastAsia="zh-CN"/>
              </w:rPr>
              <w:t>游戏玩法；</w:t>
            </w:r>
          </w:p>
          <w:p>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3.利用超星智慧职教平台录播记录学生操作过程。</w:t>
            </w:r>
          </w:p>
        </w:tc>
        <w:tc>
          <w:tcPr>
            <w:tcW w:w="2780" w:type="dxa"/>
            <w:gridSpan w:val="2"/>
            <w:noWrap w:val="0"/>
            <w:vAlign w:val="center"/>
          </w:tcPr>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1.明确演练任务和要求；</w:t>
            </w:r>
          </w:p>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2.小组讨论确定演练预案；</w:t>
            </w:r>
          </w:p>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3.分组观看、模拟演示，并填写评价表。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560" w:hRule="atLeast"/>
          <w:jc w:val="center"/>
        </w:trPr>
        <w:tc>
          <w:tcPr>
            <w:tcW w:w="9917" w:type="dxa"/>
            <w:gridSpan w:val="7"/>
            <w:tcBorders>
              <w:bottom w:val="single" w:color="auto" w:sz="4" w:space="0"/>
            </w:tcBorders>
            <w:shd w:val="clear" w:color="auto" w:fill="FEF2CC" w:themeFill="accent4" w:themeFillTint="32"/>
            <w:noWrap w:val="0"/>
            <w:vAlign w:val="center"/>
          </w:tcPr>
          <w:p>
            <w:pPr>
              <w:jc w:val="center"/>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 xml:space="preserve">课后质疑再探——多做多练、互助共进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641" w:hRule="atLeast"/>
          <w:jc w:val="center"/>
        </w:trPr>
        <w:tc>
          <w:tcPr>
            <w:tcW w:w="3425" w:type="dxa"/>
            <w:gridSpan w:val="4"/>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ascii="宋体" w:hAnsi="宋体"/>
                <w:b/>
                <w:color w:val="000000"/>
                <w:sz w:val="24"/>
              </w:rPr>
              <w:t>教学内容</w:t>
            </w:r>
          </w:p>
        </w:tc>
        <w:tc>
          <w:tcPr>
            <w:tcW w:w="3712" w:type="dxa"/>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b/>
                <w:sz w:val="24"/>
              </w:rPr>
              <w:t>教师活动</w:t>
            </w:r>
          </w:p>
        </w:tc>
        <w:tc>
          <w:tcPr>
            <w:tcW w:w="2780" w:type="dxa"/>
            <w:gridSpan w:val="2"/>
            <w:tcBorders>
              <w:bottom w:val="single" w:color="auto" w:sz="4" w:space="0"/>
            </w:tcBorders>
            <w:shd w:val="clear" w:color="auto" w:fill="DEEBF6" w:themeFill="accent1" w:themeFillTint="32"/>
            <w:noWrap w:val="0"/>
            <w:vAlign w:val="center"/>
          </w:tcPr>
          <w:p>
            <w:pPr>
              <w:jc w:val="center"/>
              <w:rPr>
                <w:rFonts w:hint="eastAsia"/>
                <w:b/>
                <w:sz w:val="24"/>
              </w:rPr>
            </w:pPr>
            <w:r>
              <w:rPr>
                <w:rFonts w:hint="eastAsia"/>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3982" w:hRule="atLeast"/>
          <w:jc w:val="center"/>
        </w:trPr>
        <w:tc>
          <w:tcPr>
            <w:tcW w:w="3425" w:type="dxa"/>
            <w:gridSpan w:val="4"/>
            <w:noWrap w:val="0"/>
            <w:vAlign w:val="center"/>
          </w:tcPr>
          <w:p>
            <w:pPr>
              <w:spacing w:line="360" w:lineRule="auto"/>
              <w:jc w:val="both"/>
              <w:rPr>
                <w:rFonts w:hint="eastAsia" w:ascii="宋体" w:hAnsi="宋体"/>
                <w:b/>
                <w:color w:val="000000"/>
                <w:sz w:val="24"/>
                <w:szCs w:val="24"/>
              </w:rPr>
            </w:pP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1.引导学生完成课后练习；</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2.锻炼学生的实操能力，强化幼儿照护考试要求。</w:t>
            </w:r>
          </w:p>
          <w:p>
            <w:pPr>
              <w:spacing w:line="360" w:lineRule="auto"/>
              <w:jc w:val="both"/>
              <w:rPr>
                <w:rFonts w:hint="eastAsia" w:ascii="宋体" w:hAnsi="宋体"/>
                <w:b/>
                <w:color w:val="000000"/>
                <w:sz w:val="24"/>
                <w:szCs w:val="24"/>
              </w:rPr>
            </w:pPr>
          </w:p>
          <w:p>
            <w:pPr>
              <w:spacing w:line="360" w:lineRule="auto"/>
              <w:jc w:val="both"/>
              <w:rPr>
                <w:rFonts w:hint="eastAsia" w:ascii="宋体" w:hAnsi="宋体"/>
                <w:b/>
                <w:color w:val="000000"/>
                <w:sz w:val="24"/>
                <w:szCs w:val="24"/>
              </w:rPr>
            </w:pPr>
          </w:p>
        </w:tc>
        <w:tc>
          <w:tcPr>
            <w:tcW w:w="3712" w:type="dxa"/>
            <w:noWrap w:val="0"/>
            <w:vAlign w:val="top"/>
          </w:tcPr>
          <w:p>
            <w:pPr>
              <w:numPr>
                <w:ilvl w:val="0"/>
                <w:numId w:val="0"/>
              </w:numPr>
              <w:spacing w:line="360" w:lineRule="auto"/>
              <w:ind w:left="0" w:leftChars="0" w:firstLine="0" w:firstLineChars="0"/>
              <w:rPr>
                <w:rFonts w:hint="eastAsia" w:eastAsia="宋体"/>
                <w:b/>
                <w:sz w:val="24"/>
                <w:szCs w:val="24"/>
                <w:lang w:eastAsia="zh-CN"/>
              </w:rPr>
            </w:pP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1.鼓励学生把练习的情况上传学习平台；</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2.通过平台分享托幼园所资深照护人员点评视频，引发学生质疑再探。</w:t>
            </w:r>
          </w:p>
          <w:p>
            <w:pPr>
              <w:numPr>
                <w:ilvl w:val="0"/>
                <w:numId w:val="0"/>
              </w:numPr>
              <w:spacing w:line="360" w:lineRule="auto"/>
              <w:ind w:left="0" w:leftChars="0" w:firstLine="0" w:firstLineChars="0"/>
              <w:rPr>
                <w:rFonts w:hint="eastAsia" w:eastAsia="宋体"/>
                <w:b/>
                <w:sz w:val="24"/>
                <w:szCs w:val="24"/>
                <w:lang w:eastAsia="zh-CN"/>
              </w:rPr>
            </w:pPr>
          </w:p>
          <w:p>
            <w:pPr>
              <w:numPr>
                <w:ilvl w:val="0"/>
                <w:numId w:val="0"/>
              </w:numPr>
              <w:spacing w:line="360" w:lineRule="auto"/>
              <w:ind w:left="0" w:leftChars="0" w:firstLine="0" w:firstLineChars="0"/>
              <w:rPr>
                <w:rFonts w:hint="eastAsia" w:eastAsia="宋体"/>
                <w:b/>
                <w:sz w:val="24"/>
                <w:szCs w:val="24"/>
                <w:lang w:eastAsia="zh-CN"/>
              </w:rPr>
            </w:pPr>
          </w:p>
        </w:tc>
        <w:tc>
          <w:tcPr>
            <w:tcW w:w="2780" w:type="dxa"/>
            <w:gridSpan w:val="2"/>
            <w:noWrap w:val="0"/>
            <w:vAlign w:val="top"/>
          </w:tcPr>
          <w:p>
            <w:pPr>
              <w:numPr>
                <w:ilvl w:val="0"/>
                <w:numId w:val="0"/>
              </w:numPr>
              <w:spacing w:line="360" w:lineRule="auto"/>
              <w:rPr>
                <w:rFonts w:hint="eastAsia" w:ascii="宋体" w:hAnsi="宋体" w:eastAsia="宋体"/>
                <w:sz w:val="24"/>
                <w:szCs w:val="24"/>
                <w:lang w:val="en-US" w:eastAsia="zh-CN"/>
              </w:rPr>
            </w:pPr>
          </w:p>
          <w:p>
            <w:pPr>
              <w:numPr>
                <w:ilvl w:val="0"/>
                <w:numId w:val="0"/>
              </w:numPr>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1.结合练习题思考存疑的知识点，巩固理论知识。</w:t>
            </w:r>
          </w:p>
          <w:p>
            <w:pPr>
              <w:numPr>
                <w:ilvl w:val="0"/>
                <w:numId w:val="0"/>
              </w:numPr>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2.通过平台观看托幼园所资深照护人员点评视频，做好记录，提升实操能力。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641" w:hRule="atLeast"/>
          <w:jc w:val="center"/>
        </w:trPr>
        <w:tc>
          <w:tcPr>
            <w:tcW w:w="9917" w:type="dxa"/>
            <w:gridSpan w:val="7"/>
            <w:tcBorders>
              <w:bottom w:val="single" w:color="auto" w:sz="4" w:space="0"/>
            </w:tcBorders>
            <w:shd w:val="clear" w:color="auto" w:fill="DEEBF6" w:themeFill="accent1" w:themeFillTint="32"/>
            <w:noWrap w:val="0"/>
            <w:vAlign w:val="center"/>
          </w:tcPr>
          <w:p>
            <w:pPr>
              <w:jc w:val="both"/>
              <w:rPr>
                <w:rFonts w:hint="eastAsia"/>
                <w:b/>
                <w:sz w:val="24"/>
              </w:rPr>
            </w:pPr>
            <w:r>
              <w:rPr>
                <w:rFonts w:hint="eastAsia" w:ascii="华文中宋" w:hAnsi="华文中宋" w:eastAsia="华文中宋" w:cs="Times New Roman"/>
                <w:color w:val="000000"/>
                <w:sz w:val="28"/>
                <w:szCs w:val="28"/>
                <w:lang w:val="en-US" w:eastAsia="zh-CN"/>
              </w:rPr>
              <w:t>五、教学反思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90" w:hRule="atLeast"/>
          <w:jc w:val="center"/>
        </w:trPr>
        <w:tc>
          <w:tcPr>
            <w:tcW w:w="9917" w:type="dxa"/>
            <w:gridSpan w:val="7"/>
            <w:noWrap w:val="0"/>
            <w:vAlign w:val="center"/>
          </w:tcPr>
          <w:p>
            <w:pPr>
              <w:numPr>
                <w:ilvl w:val="0"/>
                <w:numId w:val="0"/>
              </w:numPr>
              <w:spacing w:line="360" w:lineRule="auto"/>
              <w:rPr>
                <w:rFonts w:hint="default"/>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ind w:left="0" w:leftChars="0" w:firstLine="0" w:firstLineChars="0"/>
              <w:rPr>
                <w:rFonts w:hint="default" w:ascii="宋体" w:hAnsi="宋体" w:eastAsia="宋体"/>
                <w:sz w:val="24"/>
                <w:szCs w:val="24"/>
                <w:lang w:val="en-US" w:eastAsia="zh-CN"/>
              </w:rPr>
            </w:pPr>
          </w:p>
        </w:tc>
      </w:tr>
    </w:tbl>
    <w:p>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28AFA9-E439-42C0-B669-BB3000F316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8558CF3-3E2E-4E6E-913F-3522B2BB5B28}"/>
  </w:font>
  <w:font w:name="微软雅黑">
    <w:panose1 w:val="020B0503020204020204"/>
    <w:charset w:val="86"/>
    <w:family w:val="auto"/>
    <w:pitch w:val="default"/>
    <w:sig w:usb0="80000287" w:usb1="2ACF3C50" w:usb2="00000016" w:usb3="00000000" w:csb0="0004001F" w:csb1="00000000"/>
    <w:embedRegular r:id="rId3" w:fontKey="{855E7879-A8AB-4C19-8B82-290DD741D1DA}"/>
  </w:font>
  <w:font w:name="华文中宋">
    <w:panose1 w:val="02010600040101010101"/>
    <w:charset w:val="86"/>
    <w:family w:val="auto"/>
    <w:pitch w:val="default"/>
    <w:sig w:usb0="00000287" w:usb1="080F0000" w:usb2="00000000" w:usb3="00000000" w:csb0="0004009F" w:csb1="DFD70000"/>
    <w:embedRegular r:id="rId4" w:fontKey="{4CDD6C5D-342A-4141-B9AC-B88D84BEE371}"/>
  </w:font>
  <w:font w:name="仿宋">
    <w:panose1 w:val="02010609060101010101"/>
    <w:charset w:val="86"/>
    <w:family w:val="modern"/>
    <w:pitch w:val="default"/>
    <w:sig w:usb0="800002BF" w:usb1="38CF7CFA" w:usb2="00000016" w:usb3="00000000" w:csb0="00040001" w:csb1="00000000"/>
    <w:embedRegular r:id="rId5" w:fontKey="{8627C55E-8EAD-4E09-B364-4E645E065A4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47C4D"/>
    <w:multiLevelType w:val="singleLevel"/>
    <w:tmpl w:val="60147C4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mOGIyMTBmYWQyNzZmODBjYjE0YTgxODAxZWJkYjUifQ=="/>
  </w:docVars>
  <w:rsids>
    <w:rsidRoot w:val="113C11BE"/>
    <w:rsid w:val="01983090"/>
    <w:rsid w:val="02E45D58"/>
    <w:rsid w:val="092735E5"/>
    <w:rsid w:val="113C11BE"/>
    <w:rsid w:val="11FA6155"/>
    <w:rsid w:val="14DE4E3A"/>
    <w:rsid w:val="172B0B5F"/>
    <w:rsid w:val="22E07BFC"/>
    <w:rsid w:val="240B16D1"/>
    <w:rsid w:val="3C885F88"/>
    <w:rsid w:val="4335673E"/>
    <w:rsid w:val="51FD785D"/>
    <w:rsid w:val="550146D2"/>
    <w:rsid w:val="5D376E5A"/>
    <w:rsid w:val="668255B1"/>
    <w:rsid w:val="6A5E61C0"/>
    <w:rsid w:val="6B355E89"/>
    <w:rsid w:val="76B75ADC"/>
    <w:rsid w:val="77CE6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after="120" w:line="300" w:lineRule="auto"/>
      <w:ind w:left="420" w:leftChars="200" w:firstLine="420" w:firstLineChars="200"/>
    </w:pPr>
    <w:rPr>
      <w:rFonts w:ascii="Times New Roman" w:hAnsi="Times New Roman" w:eastAsia="宋体" w:cs="宋体"/>
      <w:kern w:val="2"/>
      <w:sz w:val="24"/>
      <w:szCs w:val="24"/>
      <w:lang w:val="en-US" w:eastAsia="zh-CN" w:bidi="ar-SA"/>
    </w:rPr>
  </w:style>
  <w:style w:type="paragraph" w:styleId="3">
    <w:name w:val="Body Text Indent"/>
    <w:basedOn w:val="1"/>
    <w:next w:val="2"/>
    <w:qFormat/>
    <w:uiPriority w:val="0"/>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样式 居中"/>
    <w:basedOn w:val="1"/>
    <w:qFormat/>
    <w:uiPriority w:val="0"/>
    <w:pPr>
      <w:jc w:val="left"/>
    </w:pPr>
    <w:rPr>
      <w:rFonts w:cs="宋体"/>
      <w:szCs w:val="20"/>
    </w:rPr>
  </w:style>
  <w:style w:type="paragraph" w:styleId="10">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色彩美学白皮书"/>
      <sectRole val="1"/>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1681</Words>
  <Characters>1722</Characters>
  <Lines>0</Lines>
  <Paragraphs>0</Paragraphs>
  <TotalTime>2</TotalTime>
  <ScaleCrop>false</ScaleCrop>
  <LinksUpToDate>false</LinksUpToDate>
  <CharactersWithSpaces>1737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2019-12-12T12:44:00Z</dcterms:created>
  <dc:creator>咕咕</dc:creator>
  <cp:lastModifiedBy>高高</cp:lastModifiedBy>
  <dcterms:modified xsi:type="dcterms:W3CDTF">2023-05-29T18:56:37Z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119DB43C55B04720A92C02E0E9125052_13</vt:lpwstr>
  </property>
</Properties>
</file>